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93D1" w14:textId="2B4A9D38" w:rsidR="0021343C" w:rsidRPr="001B2BBC" w:rsidRDefault="001160D5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5C977386" wp14:editId="6934D7E0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0" b="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221A19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77386"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3221A19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E2E6834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5608456" w14:textId="4FF38DBF" w:rsidR="0021343C" w:rsidRPr="001B2BBC" w:rsidRDefault="001160D5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37BDE9" wp14:editId="5782CCB1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B374A" w14:textId="38544146" w:rsidR="00391CD7" w:rsidRPr="006D7B3A" w:rsidRDefault="00C44BEF" w:rsidP="00391CD7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</w:t>
                            </w:r>
                            <w:r w:rsidR="00391C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egmentação de elementos biogênicos em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estruturas de </w:t>
                            </w:r>
                            <w:r w:rsidR="00391C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agregado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</w:t>
                            </w:r>
                            <w:r w:rsidR="00391CD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de solo. </w:t>
                            </w:r>
                          </w:p>
                          <w:p w14:paraId="7CC8F38B" w14:textId="7501E215" w:rsidR="006D7B3A" w:rsidRPr="006D7B3A" w:rsidRDefault="006D7B3A" w:rsidP="00BC4B47">
                            <w:pPr>
                              <w:spacing w:before="240" w:after="24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BDE9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644B374A" w14:textId="38544146" w:rsidR="00391CD7" w:rsidRPr="006D7B3A" w:rsidRDefault="00C44BEF" w:rsidP="00391CD7">
                      <w:pPr>
                        <w:spacing w:before="240" w:after="24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S</w:t>
                      </w:r>
                      <w:r w:rsidR="00391CD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egmentação de elementos biogênicos em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estruturas de </w:t>
                      </w:r>
                      <w:r w:rsidR="00391CD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agregado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s</w:t>
                      </w:r>
                      <w:r w:rsidR="00391CD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de solo. </w:t>
                      </w:r>
                    </w:p>
                    <w:p w14:paraId="7CC8F38B" w14:textId="7501E215" w:rsidR="006D7B3A" w:rsidRPr="006D7B3A" w:rsidRDefault="006D7B3A" w:rsidP="00BC4B47">
                      <w:pPr>
                        <w:spacing w:before="240" w:after="24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18B04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35FF060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395F6E9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B2DF20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2CA9F465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F118D0D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2F5CF4B4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1C247416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14B4F928" w14:textId="77777777" w:rsidR="00187C37" w:rsidRPr="00D80CCD" w:rsidRDefault="00187C37" w:rsidP="00187C37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Jô Vinícius Barrozo Chaves</w:t>
      </w:r>
      <w:r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7DC72894" w14:textId="387C6ACD" w:rsidR="00187C37" w:rsidRPr="00D80CCD" w:rsidRDefault="00806DD7" w:rsidP="00187C37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Admilson Írio Ribeiro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87C37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5C6CA6AE" w14:textId="54D6C217" w:rsidR="00187C37" w:rsidRPr="00D80CCD" w:rsidRDefault="00806DD7" w:rsidP="00187C37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Lia Toledo Moreira Mota</w:t>
      </w:r>
      <w:r w:rsidR="00187C37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4F435739" w14:textId="207257C7" w:rsidR="00187C37" w:rsidRDefault="00806DD7" w:rsidP="00187C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Regina Márcia Longo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t xml:space="preserve"> </w:t>
      </w:r>
      <w:r w:rsidR="00187C37">
        <w:rPr>
          <w:rStyle w:val="Refdenotaderodap"/>
          <w:rFonts w:ascii="Times New Roman" w:eastAsia="Times New Roman" w:hAnsi="Times New Roman" w:cs="Times New Roman"/>
          <w:color w:val="000000"/>
        </w:rPr>
        <w:footnoteReference w:id="4"/>
      </w:r>
    </w:p>
    <w:p w14:paraId="5700B08E" w14:textId="50B30559" w:rsidR="00517C50" w:rsidRDefault="00A3155D" w:rsidP="000B5515">
      <w:pPr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Afonso Peche Filho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14:paraId="7EE111CD" w14:textId="79B71CAA" w:rsidR="00A3155D" w:rsidRPr="00A3155D" w:rsidRDefault="00A3155D" w:rsidP="000B5515">
      <w:pPr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Antonio Cesar Germano Martins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2EBAF324" w14:textId="77777777" w:rsidR="002D6736" w:rsidRDefault="00F17831" w:rsidP="00F17831">
      <w:pPr>
        <w:textDirection w:val="btL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178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Conservação de solos e </w:t>
      </w:r>
    </w:p>
    <w:p w14:paraId="29A6CB7A" w14:textId="00FAC096" w:rsidR="00517C50" w:rsidRDefault="00F17831" w:rsidP="00F17831">
      <w:pPr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  <w:r w:rsidRPr="00F178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Recuperação de áreas degradadas</w:t>
      </w:r>
    </w:p>
    <w:p w14:paraId="7ED8D504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5F710884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0E6098C8" w14:textId="77777777" w:rsidR="00517C50" w:rsidRDefault="00517C50" w:rsidP="00517C50">
      <w:pPr>
        <w:ind w:left="220" w:firstLine="220"/>
        <w:jc w:val="center"/>
        <w:textDirection w:val="btLr"/>
      </w:pPr>
    </w:p>
    <w:p w14:paraId="2AD1E88E" w14:textId="26EB523D" w:rsidR="00517C50" w:rsidRDefault="00122690" w:rsidP="00517C50">
      <w:pPr>
        <w:spacing w:after="120"/>
        <w:jc w:val="both"/>
        <w:textDirection w:val="btLr"/>
      </w:pPr>
      <w:r>
        <w:rPr>
          <w:rFonts w:ascii="Times New Roman" w:hAnsi="Times New Roman" w:cs="Times New Roman"/>
          <w:sz w:val="24"/>
          <w:szCs w:val="24"/>
        </w:rPr>
        <w:t xml:space="preserve">O estudo desenvolvido tem como objetivo criar uma estratégia de manipulação de imagem digital de um agregado de solo e segmentar e identificar de características de atividades biogênicas em agregados de solo. Para tal feito, foi desenvolvido um código em C++ na plataforma GNU Octave, a partir de ferramentas como crescimento de regiões e limiarização de imagens para separar os objetos de interesse e formar uma figura final com a segmentação de possíveis características da imagem que possam ser enquadradas como atividade biogênica. </w:t>
      </w:r>
      <w:r>
        <w:rPr>
          <w:rFonts w:ascii="Times New Roman" w:hAnsi="Times New Roman" w:cs="Times New Roman"/>
          <w:color w:val="000000"/>
          <w:sz w:val="24"/>
          <w:szCs w:val="24"/>
        </w:rPr>
        <w:t>Com a aplicação do método foi possível identificar os objetos de interesse como raízes e orifícios no agregado, os quais foram caracterizados como bioturbação. Porém, não foi possível ter uma segmentação com boa precisão devido o método de crescimento de regiões não ter conseguido reconhecer todo o corpo das raízes</w:t>
      </w:r>
      <w:r w:rsidR="00517C50" w:rsidRPr="00340EB7">
        <w:rPr>
          <w:rFonts w:ascii="Times New Roman" w:eastAsia="Times New Roman" w:hAnsi="Times New Roman" w:cs="Times New Roman"/>
          <w:color w:val="000000"/>
        </w:rPr>
        <w:t>.</w:t>
      </w:r>
    </w:p>
    <w:p w14:paraId="51D35664" w14:textId="39C577AB" w:rsidR="00517C50" w:rsidRDefault="00517C50" w:rsidP="00187C37">
      <w:pPr>
        <w:spacing w:before="156"/>
        <w:ind w:left="220" w:firstLine="220"/>
        <w:jc w:val="both"/>
        <w:textDirection w:val="btLr"/>
        <w:rPr>
          <w:rFonts w:ascii="Times New Roman" w:eastAsia="Times New Roman" w:hAnsi="Times New Roman" w:cs="Times New Roman"/>
          <w:color w:val="000000"/>
          <w:sz w:val="24"/>
        </w:rPr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187C37">
        <w:rPr>
          <w:rFonts w:ascii="Times New Roman" w:eastAsia="Times New Roman" w:hAnsi="Times New Roman" w:cs="Times New Roman"/>
          <w:color w:val="000000"/>
          <w:sz w:val="24"/>
        </w:rPr>
        <w:t>Processamento de Imagem; Segmentação; Solo</w:t>
      </w:r>
      <w:r w:rsidRPr="00340EB7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14:paraId="2BCC938A" w14:textId="6244DABD" w:rsidR="00122690" w:rsidRDefault="00122690" w:rsidP="00517C50">
      <w:pPr>
        <w:spacing w:before="156"/>
        <w:ind w:left="220" w:firstLine="220"/>
        <w:textDirection w:val="btLr"/>
      </w:pPr>
    </w:p>
    <w:p w14:paraId="06887B0D" w14:textId="3CE554E6" w:rsidR="00122690" w:rsidRDefault="00122690" w:rsidP="00517C50">
      <w:pPr>
        <w:spacing w:before="156"/>
        <w:ind w:left="220" w:firstLine="220"/>
        <w:textDirection w:val="btLr"/>
      </w:pPr>
    </w:p>
    <w:p w14:paraId="44F6D7B7" w14:textId="77777777" w:rsidR="00122690" w:rsidRDefault="00122690" w:rsidP="00517C50">
      <w:pPr>
        <w:spacing w:before="156"/>
        <w:ind w:left="220" w:firstLine="220"/>
        <w:textDirection w:val="btLr"/>
      </w:pPr>
    </w:p>
    <w:p w14:paraId="33A62D1F" w14:textId="77777777" w:rsidR="00517C50" w:rsidRPr="00B91112" w:rsidRDefault="00517C50" w:rsidP="000B5515">
      <w:pPr>
        <w:jc w:val="right"/>
      </w:pPr>
    </w:p>
    <w:p w14:paraId="091DBC3B" w14:textId="08E08395" w:rsidR="0021343C" w:rsidRDefault="0021343C">
      <w:pPr>
        <w:pStyle w:val="Corpodetexto"/>
        <w:ind w:left="1003"/>
        <w:rPr>
          <w:rFonts w:ascii="Times New Roman"/>
          <w:lang w:val="pt-BR"/>
        </w:rPr>
      </w:pPr>
    </w:p>
    <w:p w14:paraId="2824AEDE" w14:textId="225535EB" w:rsidR="00391CD7" w:rsidRDefault="00391CD7">
      <w:pPr>
        <w:pStyle w:val="Corpodetexto"/>
        <w:ind w:left="1003"/>
        <w:rPr>
          <w:rFonts w:ascii="Times New Roman"/>
          <w:lang w:val="pt-BR"/>
        </w:rPr>
      </w:pPr>
    </w:p>
    <w:p w14:paraId="3A0245D9" w14:textId="18F2DDDF" w:rsidR="00391CD7" w:rsidRDefault="00391CD7">
      <w:pPr>
        <w:pStyle w:val="Corpodetexto"/>
        <w:ind w:left="1003"/>
        <w:rPr>
          <w:rFonts w:ascii="Times New Roman"/>
          <w:lang w:val="pt-BR"/>
        </w:rPr>
      </w:pPr>
    </w:p>
    <w:p w14:paraId="383662C5" w14:textId="1977E03B" w:rsidR="00F17831" w:rsidRDefault="00F17831">
      <w:pPr>
        <w:pStyle w:val="Corpodetexto"/>
        <w:ind w:left="1003"/>
        <w:rPr>
          <w:rFonts w:ascii="Times New Roman"/>
          <w:lang w:val="pt-BR"/>
        </w:rPr>
      </w:pPr>
    </w:p>
    <w:p w14:paraId="26E207E9" w14:textId="77777777" w:rsidR="00F17831" w:rsidRPr="001B2BBC" w:rsidRDefault="00F17831">
      <w:pPr>
        <w:pStyle w:val="Corpodetexto"/>
        <w:ind w:left="1003"/>
        <w:rPr>
          <w:rFonts w:ascii="Times New Roman"/>
          <w:lang w:val="pt-BR"/>
        </w:rPr>
      </w:pPr>
    </w:p>
    <w:p w14:paraId="54CADF3A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05E28BF7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3523955A" w14:textId="5AAFA66E" w:rsidR="0014759A" w:rsidRPr="00EB4355" w:rsidRDefault="00357611" w:rsidP="00EB4355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3EEC528E" w14:textId="444A35E6" w:rsidR="001160D5" w:rsidRPr="0052193E" w:rsidRDefault="0014759A" w:rsidP="008B08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0826">
        <w:rPr>
          <w:rFonts w:ascii="Times New Roman" w:hAnsi="Times New Roman" w:cs="Times New Roman"/>
          <w:sz w:val="24"/>
          <w:szCs w:val="24"/>
        </w:rPr>
        <w:t>O solo, elemento essencial para a construção de nossa sociedade e de toda vida terrestre, sendo importante desde plantio ou para as atividades microbian</w:t>
      </w:r>
      <w:r w:rsidR="004E2789">
        <w:rPr>
          <w:rFonts w:ascii="Times New Roman" w:hAnsi="Times New Roman" w:cs="Times New Roman"/>
          <w:sz w:val="24"/>
          <w:szCs w:val="24"/>
        </w:rPr>
        <w:t>a</w:t>
      </w:r>
      <w:r w:rsidRPr="008B0826">
        <w:rPr>
          <w:rFonts w:ascii="Times New Roman" w:hAnsi="Times New Roman" w:cs="Times New Roman"/>
          <w:sz w:val="24"/>
          <w:szCs w:val="24"/>
        </w:rPr>
        <w:t xml:space="preserve">, </w:t>
      </w:r>
      <w:r w:rsidR="004E2789">
        <w:rPr>
          <w:rFonts w:ascii="Times New Roman" w:hAnsi="Times New Roman" w:cs="Times New Roman"/>
          <w:sz w:val="24"/>
          <w:szCs w:val="24"/>
        </w:rPr>
        <w:t xml:space="preserve">mas também como suporte construção e </w:t>
      </w:r>
      <w:r w:rsidR="009527F4" w:rsidRPr="008B0826">
        <w:rPr>
          <w:rFonts w:ascii="Times New Roman" w:hAnsi="Times New Roman" w:cs="Times New Roman"/>
          <w:sz w:val="24"/>
          <w:szCs w:val="24"/>
        </w:rPr>
        <w:t>reciclagem numerosos grupos de resíduos que podem acumular e poluir o meio ambiente</w:t>
      </w:r>
      <w:r w:rsidR="004E2789">
        <w:rPr>
          <w:rFonts w:ascii="Times New Roman" w:hAnsi="Times New Roman" w:cs="Times New Roman"/>
          <w:sz w:val="24"/>
          <w:szCs w:val="24"/>
        </w:rPr>
        <w:t xml:space="preserve">, têm sua estrutura, composta a partir do </w:t>
      </w:r>
      <w:r w:rsidR="00176058" w:rsidRPr="0052193E">
        <w:rPr>
          <w:rFonts w:ascii="Times New Roman" w:hAnsi="Times New Roman" w:cs="Times New Roman"/>
          <w:sz w:val="24"/>
          <w:szCs w:val="24"/>
        </w:rPr>
        <w:t>arranj</w:t>
      </w:r>
      <w:r w:rsidR="004E2789">
        <w:rPr>
          <w:rFonts w:ascii="Times New Roman" w:hAnsi="Times New Roman" w:cs="Times New Roman"/>
          <w:sz w:val="24"/>
          <w:szCs w:val="24"/>
        </w:rPr>
        <w:t>o</w:t>
      </w:r>
      <w:r w:rsidR="00176058" w:rsidRPr="0052193E">
        <w:rPr>
          <w:rFonts w:ascii="Times New Roman" w:hAnsi="Times New Roman" w:cs="Times New Roman"/>
          <w:sz w:val="24"/>
          <w:szCs w:val="24"/>
        </w:rPr>
        <w:t xml:space="preserve"> </w:t>
      </w:r>
      <w:r w:rsidR="009527F4" w:rsidRPr="0052193E">
        <w:rPr>
          <w:rFonts w:ascii="Times New Roman" w:hAnsi="Times New Roman" w:cs="Times New Roman"/>
          <w:sz w:val="24"/>
          <w:szCs w:val="24"/>
        </w:rPr>
        <w:t>espacial</w:t>
      </w:r>
      <w:r w:rsidR="00176058" w:rsidRPr="0052193E">
        <w:rPr>
          <w:rFonts w:ascii="Times New Roman" w:hAnsi="Times New Roman" w:cs="Times New Roman"/>
          <w:sz w:val="24"/>
          <w:szCs w:val="24"/>
        </w:rPr>
        <w:t xml:space="preserve"> de diferentes partículas do solo e do espaço poroso entre esses sólidos</w:t>
      </w:r>
      <w:r w:rsidR="00490E27" w:rsidRPr="0052193E">
        <w:rPr>
          <w:rFonts w:ascii="Times New Roman" w:hAnsi="Times New Roman" w:cs="Times New Roman"/>
          <w:sz w:val="24"/>
          <w:szCs w:val="24"/>
        </w:rPr>
        <w:t xml:space="preserve"> (RABOT et al., 2018; Marshall, 1962)</w:t>
      </w:r>
      <w:r w:rsidR="00176058" w:rsidRPr="0052193E">
        <w:rPr>
          <w:rFonts w:ascii="Times New Roman" w:hAnsi="Times New Roman" w:cs="Times New Roman"/>
          <w:sz w:val="24"/>
          <w:szCs w:val="24"/>
        </w:rPr>
        <w:t>.</w:t>
      </w:r>
      <w:r w:rsidR="004E2789">
        <w:rPr>
          <w:rFonts w:ascii="Times New Roman" w:hAnsi="Times New Roman" w:cs="Times New Roman"/>
          <w:sz w:val="24"/>
          <w:szCs w:val="24"/>
        </w:rPr>
        <w:t xml:space="preserve"> </w:t>
      </w:r>
      <w:r w:rsidR="006E1917">
        <w:rPr>
          <w:rFonts w:ascii="Times New Roman" w:hAnsi="Times New Roman" w:cs="Times New Roman"/>
          <w:sz w:val="24"/>
          <w:szCs w:val="24"/>
        </w:rPr>
        <w:t>Adentrando sobre o tema</w:t>
      </w:r>
      <w:r w:rsidR="004E2789">
        <w:rPr>
          <w:rFonts w:ascii="Times New Roman" w:hAnsi="Times New Roman" w:cs="Times New Roman"/>
          <w:sz w:val="24"/>
          <w:szCs w:val="24"/>
        </w:rPr>
        <w:t>, para que ocorra o pro</w:t>
      </w:r>
      <w:r w:rsidR="00CF43E5" w:rsidRPr="0052193E">
        <w:rPr>
          <w:rFonts w:ascii="Times New Roman" w:hAnsi="Times New Roman" w:cs="Times New Roman"/>
          <w:sz w:val="24"/>
          <w:szCs w:val="24"/>
        </w:rPr>
        <w:t>cesso d</w:t>
      </w:r>
      <w:r w:rsidR="004E2789">
        <w:rPr>
          <w:rFonts w:ascii="Times New Roman" w:hAnsi="Times New Roman" w:cs="Times New Roman"/>
          <w:sz w:val="24"/>
          <w:szCs w:val="24"/>
        </w:rPr>
        <w:t>e</w:t>
      </w:r>
      <w:r w:rsidR="00CF43E5" w:rsidRPr="0052193E">
        <w:rPr>
          <w:rFonts w:ascii="Times New Roman" w:hAnsi="Times New Roman" w:cs="Times New Roman"/>
          <w:sz w:val="24"/>
          <w:szCs w:val="24"/>
        </w:rPr>
        <w:t xml:space="preserve"> estruturação do solo</w:t>
      </w:r>
      <w:r w:rsidR="004E2789">
        <w:rPr>
          <w:rFonts w:ascii="Times New Roman" w:hAnsi="Times New Roman" w:cs="Times New Roman"/>
          <w:sz w:val="24"/>
          <w:szCs w:val="24"/>
        </w:rPr>
        <w:t>, é necessário que</w:t>
      </w:r>
      <w:r w:rsidR="00CF43E5" w:rsidRPr="0052193E">
        <w:rPr>
          <w:rFonts w:ascii="Times New Roman" w:hAnsi="Times New Roman" w:cs="Times New Roman"/>
          <w:sz w:val="24"/>
          <w:szCs w:val="24"/>
        </w:rPr>
        <w:t xml:space="preserve"> pass</w:t>
      </w:r>
      <w:r w:rsidR="004E2789">
        <w:rPr>
          <w:rFonts w:ascii="Times New Roman" w:hAnsi="Times New Roman" w:cs="Times New Roman"/>
          <w:sz w:val="24"/>
          <w:szCs w:val="24"/>
        </w:rPr>
        <w:t>e</w:t>
      </w:r>
      <w:r w:rsidR="00CF43E5" w:rsidRPr="0052193E">
        <w:rPr>
          <w:rFonts w:ascii="Times New Roman" w:hAnsi="Times New Roman" w:cs="Times New Roman"/>
          <w:sz w:val="24"/>
          <w:szCs w:val="24"/>
        </w:rPr>
        <w:t xml:space="preserve"> pelo processo de agregação, a qual é definida pela formação de agregados representa a aglomeração de partículas de minerais a partir da ação cimentante de materiais orgânicos</w:t>
      </w:r>
      <w:r w:rsidR="00490E27" w:rsidRPr="0052193E">
        <w:rPr>
          <w:rFonts w:ascii="Times New Roman" w:hAnsi="Times New Roman" w:cs="Times New Roman"/>
          <w:sz w:val="24"/>
          <w:szCs w:val="24"/>
        </w:rPr>
        <w:t>, podendo conter diferentes formatos e tamanhos (TISDALL &amp; OADES, 1982</w:t>
      </w:r>
      <w:r w:rsidR="005D30AC">
        <w:rPr>
          <w:rFonts w:ascii="Times New Roman" w:hAnsi="Times New Roman" w:cs="Times New Roman"/>
          <w:sz w:val="24"/>
          <w:szCs w:val="24"/>
        </w:rPr>
        <w:t xml:space="preserve"> </w:t>
      </w:r>
      <w:r w:rsidR="005D30AC">
        <w:rPr>
          <w:rFonts w:ascii="Times New Roman" w:hAnsi="Times New Roman" w:cs="Times New Roman"/>
          <w:i/>
          <w:iCs/>
          <w:sz w:val="24"/>
          <w:szCs w:val="24"/>
        </w:rPr>
        <w:t>apud</w:t>
      </w:r>
      <w:r w:rsidR="005D30AC">
        <w:rPr>
          <w:rFonts w:ascii="Times New Roman" w:hAnsi="Times New Roman" w:cs="Times New Roman"/>
          <w:sz w:val="24"/>
          <w:szCs w:val="24"/>
        </w:rPr>
        <w:t xml:space="preserve"> PECHE, 201</w:t>
      </w:r>
      <w:r w:rsidR="00882D03">
        <w:rPr>
          <w:rFonts w:ascii="Times New Roman" w:hAnsi="Times New Roman" w:cs="Times New Roman"/>
          <w:sz w:val="24"/>
          <w:szCs w:val="24"/>
        </w:rPr>
        <w:t>8</w:t>
      </w:r>
      <w:r w:rsidR="00490E27" w:rsidRPr="0052193E">
        <w:rPr>
          <w:rFonts w:ascii="Times New Roman" w:hAnsi="Times New Roman" w:cs="Times New Roman"/>
          <w:sz w:val="24"/>
          <w:szCs w:val="24"/>
        </w:rPr>
        <w:t>; SARKER et al., 2018)</w:t>
      </w:r>
      <w:r w:rsidR="00CF43E5" w:rsidRPr="0052193E">
        <w:rPr>
          <w:rFonts w:ascii="Times New Roman" w:hAnsi="Times New Roman" w:cs="Times New Roman"/>
          <w:sz w:val="24"/>
          <w:szCs w:val="24"/>
        </w:rPr>
        <w:t xml:space="preserve">. </w:t>
      </w:r>
      <w:r w:rsidR="001160D5" w:rsidRPr="0052193E">
        <w:rPr>
          <w:rFonts w:ascii="Times New Roman" w:hAnsi="Times New Roman" w:cs="Times New Roman"/>
          <w:sz w:val="24"/>
          <w:szCs w:val="24"/>
        </w:rPr>
        <w:t xml:space="preserve">Essas características de </w:t>
      </w:r>
      <w:r w:rsidR="00176058" w:rsidRPr="0052193E">
        <w:rPr>
          <w:rFonts w:ascii="Times New Roman" w:hAnsi="Times New Roman" w:cs="Times New Roman"/>
          <w:sz w:val="24"/>
          <w:szCs w:val="24"/>
        </w:rPr>
        <w:t xml:space="preserve">estruturação e </w:t>
      </w:r>
      <w:r w:rsidR="00901863" w:rsidRPr="0052193E">
        <w:rPr>
          <w:rFonts w:ascii="Times New Roman" w:hAnsi="Times New Roman" w:cs="Times New Roman"/>
          <w:sz w:val="24"/>
          <w:szCs w:val="24"/>
        </w:rPr>
        <w:t xml:space="preserve">de cada </w:t>
      </w:r>
      <w:r w:rsidR="00176058" w:rsidRPr="0052193E">
        <w:rPr>
          <w:rFonts w:ascii="Times New Roman" w:hAnsi="Times New Roman" w:cs="Times New Roman"/>
          <w:sz w:val="24"/>
          <w:szCs w:val="24"/>
        </w:rPr>
        <w:t>agrega</w:t>
      </w:r>
      <w:r w:rsidR="00901863" w:rsidRPr="0052193E">
        <w:rPr>
          <w:rFonts w:ascii="Times New Roman" w:hAnsi="Times New Roman" w:cs="Times New Roman"/>
          <w:sz w:val="24"/>
          <w:szCs w:val="24"/>
        </w:rPr>
        <w:t xml:space="preserve">do que compõe o solo </w:t>
      </w:r>
      <w:r w:rsidR="001160D5" w:rsidRPr="0052193E">
        <w:rPr>
          <w:rFonts w:ascii="Times New Roman" w:hAnsi="Times New Roman" w:cs="Times New Roman"/>
          <w:sz w:val="24"/>
          <w:szCs w:val="24"/>
        </w:rPr>
        <w:t xml:space="preserve">é </w:t>
      </w:r>
      <w:r w:rsidR="00901863" w:rsidRPr="0052193E">
        <w:rPr>
          <w:rFonts w:ascii="Times New Roman" w:hAnsi="Times New Roman" w:cs="Times New Roman"/>
          <w:sz w:val="24"/>
          <w:szCs w:val="24"/>
        </w:rPr>
        <w:t xml:space="preserve">que possibilita diversos processos dinâmicos </w:t>
      </w:r>
      <w:r w:rsidR="001160D5" w:rsidRPr="0052193E">
        <w:rPr>
          <w:rFonts w:ascii="Times New Roman" w:hAnsi="Times New Roman" w:cs="Times New Roman"/>
          <w:sz w:val="24"/>
          <w:szCs w:val="24"/>
        </w:rPr>
        <w:t xml:space="preserve">no </w:t>
      </w:r>
      <w:r w:rsidR="00901863" w:rsidRPr="0052193E">
        <w:rPr>
          <w:rFonts w:ascii="Times New Roman" w:hAnsi="Times New Roman" w:cs="Times New Roman"/>
          <w:sz w:val="24"/>
          <w:szCs w:val="24"/>
        </w:rPr>
        <w:t>interior ou sobre o solo, por exemplo, armazenamento de água, decomposição, trocas gasosas aeração</w:t>
      </w:r>
      <w:r w:rsidR="0052193E" w:rsidRPr="0052193E">
        <w:rPr>
          <w:rFonts w:ascii="Times New Roman" w:hAnsi="Times New Roman" w:cs="Times New Roman"/>
          <w:sz w:val="24"/>
          <w:szCs w:val="24"/>
        </w:rPr>
        <w:t xml:space="preserve">, etc. </w:t>
      </w:r>
      <w:r w:rsidR="00490E27" w:rsidRPr="0052193E">
        <w:rPr>
          <w:rFonts w:ascii="Times New Roman" w:hAnsi="Times New Roman" w:cs="Times New Roman"/>
          <w:sz w:val="24"/>
          <w:szCs w:val="24"/>
        </w:rPr>
        <w:t>(</w:t>
      </w:r>
      <w:r w:rsidR="005216E5" w:rsidRPr="0052193E">
        <w:rPr>
          <w:rFonts w:ascii="Times New Roman" w:hAnsi="Times New Roman" w:cs="Times New Roman"/>
          <w:sz w:val="24"/>
          <w:szCs w:val="24"/>
        </w:rPr>
        <w:t>BOTTINELLI et al., 2015)</w:t>
      </w:r>
      <w:r w:rsidR="00901863" w:rsidRPr="0052193E">
        <w:rPr>
          <w:rFonts w:ascii="Times New Roman" w:hAnsi="Times New Roman" w:cs="Times New Roman"/>
          <w:sz w:val="24"/>
          <w:szCs w:val="24"/>
        </w:rPr>
        <w:t>.</w:t>
      </w:r>
      <w:r w:rsidR="00E613B8" w:rsidRPr="005219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FCECA8" w14:textId="0E69CF89" w:rsidR="005E57AD" w:rsidRDefault="00901863" w:rsidP="005E57A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3E">
        <w:rPr>
          <w:rFonts w:ascii="Times New Roman" w:hAnsi="Times New Roman" w:cs="Times New Roman"/>
          <w:sz w:val="24"/>
          <w:szCs w:val="24"/>
        </w:rPr>
        <w:t>Diante d</w:t>
      </w:r>
      <w:r w:rsidR="00E9321E" w:rsidRPr="0052193E">
        <w:rPr>
          <w:rFonts w:ascii="Times New Roman" w:hAnsi="Times New Roman" w:cs="Times New Roman"/>
          <w:sz w:val="24"/>
          <w:szCs w:val="24"/>
        </w:rPr>
        <w:t>e suas características</w:t>
      </w:r>
      <w:r w:rsidR="0052193E" w:rsidRPr="0052193E">
        <w:rPr>
          <w:rFonts w:ascii="Times New Roman" w:hAnsi="Times New Roman" w:cs="Times New Roman"/>
          <w:sz w:val="24"/>
          <w:szCs w:val="24"/>
        </w:rPr>
        <w:t>,</w:t>
      </w:r>
      <w:r w:rsidR="00E9321E" w:rsidRPr="0052193E">
        <w:rPr>
          <w:rFonts w:ascii="Times New Roman" w:hAnsi="Times New Roman" w:cs="Times New Roman"/>
          <w:sz w:val="24"/>
          <w:szCs w:val="24"/>
        </w:rPr>
        <w:t xml:space="preserve"> a ação antrópica exercida no âmbito de atividades agropecuárias, civil e manipulação do solo, podem alterar a propriedade e características d</w:t>
      </w:r>
      <w:r w:rsidR="001160D5" w:rsidRPr="0052193E">
        <w:rPr>
          <w:rFonts w:ascii="Times New Roman" w:hAnsi="Times New Roman" w:cs="Times New Roman"/>
          <w:sz w:val="24"/>
          <w:szCs w:val="24"/>
        </w:rPr>
        <w:t>e sua</w:t>
      </w:r>
      <w:r w:rsidR="00E9321E" w:rsidRPr="0052193E">
        <w:rPr>
          <w:rFonts w:ascii="Times New Roman" w:hAnsi="Times New Roman" w:cs="Times New Roman"/>
          <w:sz w:val="24"/>
          <w:szCs w:val="24"/>
        </w:rPr>
        <w:t xml:space="preserve"> estrutura, podendo torna-lo mais compactado, menos aerado, problemas de infiltração e perda de nutrientes.</w:t>
      </w:r>
      <w:r w:rsidR="00831C88" w:rsidRPr="0052193E">
        <w:rPr>
          <w:rFonts w:ascii="Times New Roman" w:hAnsi="Times New Roman" w:cs="Times New Roman"/>
          <w:sz w:val="24"/>
          <w:szCs w:val="24"/>
        </w:rPr>
        <w:t xml:space="preserve"> A partir desses problemas </w:t>
      </w:r>
      <w:r w:rsidRPr="0052193E">
        <w:rPr>
          <w:rFonts w:ascii="Times New Roman" w:hAnsi="Times New Roman" w:cs="Times New Roman"/>
          <w:sz w:val="24"/>
          <w:szCs w:val="24"/>
        </w:rPr>
        <w:t xml:space="preserve">inúmeros desafios </w:t>
      </w:r>
      <w:r w:rsidR="0052193E" w:rsidRPr="0052193E">
        <w:rPr>
          <w:rFonts w:ascii="Times New Roman" w:hAnsi="Times New Roman" w:cs="Times New Roman"/>
          <w:sz w:val="24"/>
          <w:szCs w:val="24"/>
        </w:rPr>
        <w:t xml:space="preserve">surgem no </w:t>
      </w:r>
      <w:r w:rsidRPr="0052193E">
        <w:rPr>
          <w:rFonts w:ascii="Times New Roman" w:hAnsi="Times New Roman" w:cs="Times New Roman"/>
          <w:sz w:val="24"/>
          <w:szCs w:val="24"/>
        </w:rPr>
        <w:t>manejo físico para recuperação e a restauração da plena atividade ecológica do solo</w:t>
      </w:r>
      <w:r w:rsidR="0052193E" w:rsidRPr="0052193E">
        <w:rPr>
          <w:rFonts w:ascii="Times New Roman" w:hAnsi="Times New Roman" w:cs="Times New Roman"/>
          <w:sz w:val="24"/>
          <w:szCs w:val="24"/>
        </w:rPr>
        <w:t xml:space="preserve"> (PECHE, 201</w:t>
      </w:r>
      <w:r w:rsidR="00882D03">
        <w:rPr>
          <w:rFonts w:ascii="Times New Roman" w:hAnsi="Times New Roman" w:cs="Times New Roman"/>
          <w:sz w:val="24"/>
          <w:szCs w:val="24"/>
        </w:rPr>
        <w:t>8</w:t>
      </w:r>
      <w:r w:rsidR="0052193E" w:rsidRPr="0052193E">
        <w:rPr>
          <w:rFonts w:ascii="Times New Roman" w:hAnsi="Times New Roman" w:cs="Times New Roman"/>
          <w:sz w:val="24"/>
          <w:szCs w:val="24"/>
        </w:rPr>
        <w:t>; JASTROW &amp; MILLES, 1991)</w:t>
      </w:r>
      <w:r w:rsidRPr="0052193E">
        <w:rPr>
          <w:rFonts w:ascii="Times New Roman" w:hAnsi="Times New Roman" w:cs="Times New Roman"/>
          <w:sz w:val="24"/>
          <w:szCs w:val="24"/>
        </w:rPr>
        <w:t>.</w:t>
      </w:r>
    </w:p>
    <w:p w14:paraId="2B3E1822" w14:textId="1FC11180" w:rsidR="00B246F3" w:rsidRPr="00050C8C" w:rsidRDefault="006979AC" w:rsidP="00050C8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desenvolvimento de novas técnicas e métodos v</w:t>
      </w:r>
      <w:r w:rsidR="005E57AD">
        <w:rPr>
          <w:rFonts w:ascii="Times New Roman" w:hAnsi="Times New Roman" w:cs="Times New Roman"/>
          <w:sz w:val="24"/>
          <w:szCs w:val="24"/>
        </w:rPr>
        <w:t>isando auxiliar na conservação</w:t>
      </w:r>
      <w:r>
        <w:rPr>
          <w:rFonts w:ascii="Times New Roman" w:hAnsi="Times New Roman" w:cs="Times New Roman"/>
          <w:sz w:val="24"/>
          <w:szCs w:val="24"/>
        </w:rPr>
        <w:t xml:space="preserve"> e recuperação do solo tem buscado</w:t>
      </w:r>
      <w:r w:rsidR="005E57AD">
        <w:rPr>
          <w:rFonts w:ascii="Times New Roman" w:hAnsi="Times New Roman" w:cs="Times New Roman"/>
          <w:sz w:val="24"/>
          <w:szCs w:val="24"/>
        </w:rPr>
        <w:t xml:space="preserve"> novas </w:t>
      </w:r>
      <w:r>
        <w:rPr>
          <w:rFonts w:ascii="Times New Roman" w:hAnsi="Times New Roman" w:cs="Times New Roman"/>
          <w:sz w:val="24"/>
          <w:szCs w:val="24"/>
        </w:rPr>
        <w:t xml:space="preserve">tecnologias para obter diferentes resultados </w:t>
      </w:r>
      <w:r w:rsidR="0005026B">
        <w:rPr>
          <w:rFonts w:ascii="Times New Roman" w:hAnsi="Times New Roman" w:cs="Times New Roman"/>
          <w:sz w:val="24"/>
          <w:szCs w:val="24"/>
        </w:rPr>
        <w:t>e informações</w:t>
      </w:r>
      <w:r>
        <w:rPr>
          <w:rFonts w:ascii="Times New Roman" w:hAnsi="Times New Roman" w:cs="Times New Roman"/>
          <w:sz w:val="24"/>
          <w:szCs w:val="24"/>
        </w:rPr>
        <w:t xml:space="preserve"> para compreender a natureza da estrutura do solo e, dessa forma, garantir sua qualidade.</w:t>
      </w:r>
      <w:r w:rsidR="0005026B">
        <w:rPr>
          <w:rFonts w:ascii="Times New Roman" w:hAnsi="Times New Roman" w:cs="Times New Roman"/>
          <w:sz w:val="24"/>
          <w:szCs w:val="24"/>
        </w:rPr>
        <w:t xml:space="preserve"> </w:t>
      </w:r>
      <w:r w:rsidR="00C15349">
        <w:rPr>
          <w:rFonts w:ascii="Times New Roman" w:hAnsi="Times New Roman" w:cs="Times New Roman"/>
          <w:sz w:val="24"/>
          <w:szCs w:val="24"/>
        </w:rPr>
        <w:t>No entanto, muitas dessas ferramentas operam em níveis de análises que não conseguem atingir níveis estruturais e perdas estruturais do solo. Dessa forma, estudos vêm sendo desenvolvidos buscando aplicação via imagens espectrais e formas de análise direto do agregado do solo e sua formação, utilizando ferramentas matemáticas, imagens e redes neurais para viabilizar análises dinâmicas</w:t>
      </w:r>
      <w:r w:rsidR="003F602C">
        <w:rPr>
          <w:rFonts w:ascii="Times New Roman" w:hAnsi="Times New Roman" w:cs="Times New Roman"/>
          <w:sz w:val="24"/>
          <w:szCs w:val="24"/>
        </w:rPr>
        <w:t xml:space="preserve"> (RIBEIRO </w:t>
      </w:r>
      <w:r w:rsidR="003F602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="003F602C">
        <w:rPr>
          <w:rFonts w:ascii="Times New Roman" w:hAnsi="Times New Roman" w:cs="Times New Roman"/>
          <w:sz w:val="24"/>
          <w:szCs w:val="24"/>
        </w:rPr>
        <w:t>, 2020)</w:t>
      </w:r>
      <w:r w:rsidR="00C15349">
        <w:rPr>
          <w:rFonts w:ascii="Times New Roman" w:hAnsi="Times New Roman" w:cs="Times New Roman"/>
          <w:sz w:val="24"/>
          <w:szCs w:val="24"/>
        </w:rPr>
        <w:t xml:space="preserve">. </w:t>
      </w:r>
      <w:r w:rsidR="00FA629B">
        <w:rPr>
          <w:rFonts w:ascii="Times New Roman" w:hAnsi="Times New Roman" w:cs="Times New Roman"/>
          <w:sz w:val="24"/>
          <w:szCs w:val="24"/>
        </w:rPr>
        <w:t xml:space="preserve">Frente </w:t>
      </w:r>
      <w:r w:rsidR="00C15349">
        <w:rPr>
          <w:rFonts w:ascii="Times New Roman" w:hAnsi="Times New Roman" w:cs="Times New Roman"/>
          <w:sz w:val="24"/>
          <w:szCs w:val="24"/>
        </w:rPr>
        <w:t>a esse tema</w:t>
      </w:r>
      <w:r w:rsidR="00FA629B">
        <w:rPr>
          <w:rFonts w:ascii="Times New Roman" w:hAnsi="Times New Roman" w:cs="Times New Roman"/>
          <w:sz w:val="24"/>
          <w:szCs w:val="24"/>
        </w:rPr>
        <w:t xml:space="preserve">, o trabalho </w:t>
      </w:r>
      <w:r w:rsidR="00C15349">
        <w:rPr>
          <w:rFonts w:ascii="Times New Roman" w:hAnsi="Times New Roman" w:cs="Times New Roman"/>
          <w:sz w:val="24"/>
          <w:szCs w:val="24"/>
        </w:rPr>
        <w:t xml:space="preserve">a seguir </w:t>
      </w:r>
      <w:r w:rsidR="00FA629B">
        <w:rPr>
          <w:rFonts w:ascii="Times New Roman" w:hAnsi="Times New Roman" w:cs="Times New Roman"/>
          <w:sz w:val="24"/>
          <w:szCs w:val="24"/>
        </w:rPr>
        <w:t xml:space="preserve">tem como objetivo </w:t>
      </w:r>
      <w:r w:rsidR="00880452">
        <w:rPr>
          <w:rFonts w:ascii="Times New Roman" w:hAnsi="Times New Roman" w:cs="Times New Roman"/>
          <w:sz w:val="24"/>
          <w:szCs w:val="24"/>
        </w:rPr>
        <w:t xml:space="preserve">desenvolver, a partir de manipulação de imagens </w:t>
      </w:r>
      <w:r w:rsidR="00880452">
        <w:rPr>
          <w:rFonts w:ascii="Times New Roman" w:hAnsi="Times New Roman" w:cs="Times New Roman"/>
          <w:sz w:val="24"/>
          <w:szCs w:val="24"/>
        </w:rPr>
        <w:lastRenderedPageBreak/>
        <w:t xml:space="preserve">digitais, a identificação de características biogênicas em agregados de solo. </w:t>
      </w:r>
    </w:p>
    <w:p w14:paraId="56BE1C13" w14:textId="1D0A1A06" w:rsidR="00736BBF" w:rsidRPr="00736BBF" w:rsidRDefault="00357611" w:rsidP="00736BBF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09991B5F" w14:textId="2BB3CD76" w:rsidR="00D405DD" w:rsidRDefault="00222273" w:rsidP="00885AD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o desenvolvimento da metodologia </w:t>
      </w:r>
      <w:r w:rsidR="00E10B7E">
        <w:rPr>
          <w:rFonts w:ascii="Times New Roman" w:hAnsi="Times New Roman" w:cs="Times New Roman"/>
          <w:sz w:val="24"/>
          <w:szCs w:val="24"/>
        </w:rPr>
        <w:t>foi</w:t>
      </w:r>
      <w:r>
        <w:rPr>
          <w:rFonts w:ascii="Times New Roman" w:hAnsi="Times New Roman" w:cs="Times New Roman"/>
          <w:sz w:val="24"/>
          <w:szCs w:val="24"/>
        </w:rPr>
        <w:t xml:space="preserve"> necessário </w:t>
      </w:r>
      <w:r w:rsidR="00E10B7E">
        <w:rPr>
          <w:rFonts w:ascii="Times New Roman" w:hAnsi="Times New Roman" w:cs="Times New Roman"/>
          <w:sz w:val="24"/>
          <w:szCs w:val="24"/>
        </w:rPr>
        <w:t xml:space="preserve">a elaboração </w:t>
      </w:r>
      <w:r>
        <w:rPr>
          <w:rFonts w:ascii="Times New Roman" w:hAnsi="Times New Roman" w:cs="Times New Roman"/>
          <w:sz w:val="24"/>
          <w:szCs w:val="24"/>
        </w:rPr>
        <w:t xml:space="preserve">de um código </w:t>
      </w:r>
      <w:r w:rsidR="00E10B7E">
        <w:rPr>
          <w:rFonts w:ascii="Times New Roman" w:hAnsi="Times New Roman" w:cs="Times New Roman"/>
          <w:sz w:val="24"/>
          <w:szCs w:val="24"/>
        </w:rPr>
        <w:t xml:space="preserve">em C++ no </w:t>
      </w:r>
      <w:r>
        <w:rPr>
          <w:rFonts w:ascii="Times New Roman" w:hAnsi="Times New Roman" w:cs="Times New Roman"/>
          <w:sz w:val="24"/>
          <w:szCs w:val="24"/>
        </w:rPr>
        <w:t>software GNU Octave</w:t>
      </w:r>
      <w:r w:rsidR="00E10B7E">
        <w:rPr>
          <w:rFonts w:ascii="Times New Roman" w:hAnsi="Times New Roman" w:cs="Times New Roman"/>
          <w:sz w:val="24"/>
          <w:szCs w:val="24"/>
        </w:rPr>
        <w:t xml:space="preserve"> para</w:t>
      </w:r>
      <w:r>
        <w:rPr>
          <w:rFonts w:ascii="Times New Roman" w:hAnsi="Times New Roman" w:cs="Times New Roman"/>
          <w:sz w:val="24"/>
          <w:szCs w:val="24"/>
        </w:rPr>
        <w:t xml:space="preserve"> manipulação dos pixe</w:t>
      </w:r>
      <w:r w:rsidR="00E10B7E">
        <w:rPr>
          <w:rFonts w:ascii="Times New Roman" w:hAnsi="Times New Roman" w:cs="Times New Roman"/>
          <w:sz w:val="24"/>
          <w:szCs w:val="24"/>
        </w:rPr>
        <w:t>ls</w:t>
      </w:r>
      <w:r>
        <w:rPr>
          <w:rFonts w:ascii="Times New Roman" w:hAnsi="Times New Roman" w:cs="Times New Roman"/>
          <w:sz w:val="24"/>
          <w:szCs w:val="24"/>
        </w:rPr>
        <w:t xml:space="preserve"> da imagem</w:t>
      </w:r>
      <w:r w:rsidR="000E564B">
        <w:rPr>
          <w:rFonts w:ascii="Times New Roman" w:hAnsi="Times New Roman" w:cs="Times New Roman"/>
          <w:sz w:val="24"/>
          <w:szCs w:val="24"/>
        </w:rPr>
        <w:t xml:space="preserve"> digital de um agregado (</w:t>
      </w:r>
      <w:r w:rsidR="000E564B">
        <w:rPr>
          <w:rFonts w:ascii="Times New Roman" w:hAnsi="Times New Roman" w:cs="Times New Roman"/>
          <w:b/>
          <w:bCs/>
          <w:sz w:val="24"/>
          <w:szCs w:val="24"/>
        </w:rPr>
        <w:t>Figura 01</w:t>
      </w:r>
      <w:r w:rsidR="000E564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E10B7E">
        <w:rPr>
          <w:rFonts w:ascii="Times New Roman" w:hAnsi="Times New Roman" w:cs="Times New Roman"/>
          <w:sz w:val="24"/>
          <w:szCs w:val="24"/>
        </w:rPr>
        <w:t xml:space="preserve"> </w:t>
      </w:r>
      <w:r w:rsidR="00F40494">
        <w:rPr>
          <w:rFonts w:ascii="Times New Roman" w:hAnsi="Times New Roman" w:cs="Times New Roman"/>
          <w:sz w:val="24"/>
          <w:szCs w:val="24"/>
        </w:rPr>
        <w:t xml:space="preserve">A estratégia utilizada para </w:t>
      </w:r>
      <w:r w:rsidR="000E564B">
        <w:rPr>
          <w:rFonts w:ascii="Times New Roman" w:hAnsi="Times New Roman" w:cs="Times New Roman"/>
          <w:sz w:val="24"/>
          <w:szCs w:val="24"/>
        </w:rPr>
        <w:t xml:space="preserve">a identificação e segmentação dos de interesse </w:t>
      </w:r>
      <w:r w:rsidR="00F40494">
        <w:rPr>
          <w:rFonts w:ascii="Times New Roman" w:hAnsi="Times New Roman" w:cs="Times New Roman"/>
          <w:sz w:val="24"/>
          <w:szCs w:val="24"/>
        </w:rPr>
        <w:t>consistia nas etapas de abertura dos canais Vermelho, Verde e Azul (RGB), aplicação do crescimento de região separadamente para cada elementos biogênicos (características orgânicas e sinais de vida no agregado)</w:t>
      </w:r>
      <w:r w:rsidR="001E5C86">
        <w:rPr>
          <w:rFonts w:ascii="Times New Roman" w:hAnsi="Times New Roman" w:cs="Times New Roman"/>
          <w:sz w:val="24"/>
          <w:szCs w:val="24"/>
        </w:rPr>
        <w:t xml:space="preserve"> e</w:t>
      </w:r>
      <w:r w:rsidR="00F40494">
        <w:rPr>
          <w:rFonts w:ascii="Times New Roman" w:hAnsi="Times New Roman" w:cs="Times New Roman"/>
          <w:sz w:val="24"/>
          <w:szCs w:val="24"/>
        </w:rPr>
        <w:t xml:space="preserve"> aplicação do limiar na imagem alterando sua configuração para tons de cinza</w:t>
      </w:r>
      <w:r w:rsidR="001E5C86">
        <w:rPr>
          <w:rFonts w:ascii="Times New Roman" w:hAnsi="Times New Roman" w:cs="Times New Roman"/>
          <w:sz w:val="24"/>
          <w:szCs w:val="24"/>
        </w:rPr>
        <w:t xml:space="preserve">, possibilitando </w:t>
      </w:r>
      <w:r w:rsidR="00F40494">
        <w:rPr>
          <w:rFonts w:ascii="Times New Roman" w:hAnsi="Times New Roman" w:cs="Times New Roman"/>
          <w:sz w:val="24"/>
          <w:szCs w:val="24"/>
        </w:rPr>
        <w:t xml:space="preserve">montagem de imagem com objetos identificados de forma segmentada.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BBC535" w14:textId="26F0CF91" w:rsidR="00D405DD" w:rsidRDefault="00E10B7E" w:rsidP="000E564B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57BF7E" wp14:editId="02426F2B">
            <wp:extent cx="2876550" cy="21574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27" cy="216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56D9" w14:textId="6CE7966B" w:rsidR="00A078C8" w:rsidRPr="001E5C86" w:rsidRDefault="001D0D39" w:rsidP="001E5C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6CF4">
        <w:rPr>
          <w:rFonts w:ascii="Times New Roman" w:hAnsi="Times New Roman" w:cs="Times New Roman"/>
          <w:color w:val="000000"/>
          <w:sz w:val="24"/>
          <w:szCs w:val="24"/>
        </w:rPr>
        <w:t>Figura 01: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Imagem digital do agregado utilizado. Fonte: </w:t>
      </w:r>
      <w:r w:rsidR="00882D03">
        <w:rPr>
          <w:rFonts w:ascii="Times New Roman" w:hAnsi="Times New Roman" w:cs="Times New Roman"/>
          <w:color w:val="000000"/>
          <w:sz w:val="24"/>
          <w:szCs w:val="24"/>
        </w:rPr>
        <w:t>Carvalho</w:t>
      </w:r>
      <w:r>
        <w:rPr>
          <w:rFonts w:ascii="Times New Roman" w:hAnsi="Times New Roman" w:cs="Times New Roman"/>
          <w:color w:val="000000"/>
          <w:sz w:val="24"/>
          <w:szCs w:val="24"/>
        </w:rPr>
        <w:t>, 2020</w:t>
      </w:r>
      <w:r w:rsidR="00882D0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E945DD5" w14:textId="16F2A996" w:rsidR="001E5C86" w:rsidRPr="001E5C86" w:rsidRDefault="001E5C86" w:rsidP="004D0A25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5C86">
        <w:rPr>
          <w:rFonts w:ascii="Times New Roman" w:eastAsia="Times New Roman" w:hAnsi="Times New Roman" w:cs="Times New Roman"/>
          <w:bCs/>
          <w:smallCaps/>
          <w:color w:val="000000"/>
          <w:sz w:val="24"/>
          <w:szCs w:val="24"/>
        </w:rPr>
        <w:tab/>
      </w:r>
      <w:r w:rsidRPr="001E5C86">
        <w:rPr>
          <w:rFonts w:ascii="Times New Roman" w:hAnsi="Times New Roman" w:cs="Times New Roman"/>
          <w:sz w:val="24"/>
          <w:szCs w:val="24"/>
        </w:rPr>
        <w:t xml:space="preserve">A ferramenta de crescimento de regiões funciona da forma com que a partir da localização de um determinado pixel seja possível expandir uma área </w:t>
      </w:r>
      <w:r w:rsidR="00541CAD">
        <w:rPr>
          <w:rFonts w:ascii="Times New Roman" w:hAnsi="Times New Roman" w:cs="Times New Roman"/>
          <w:sz w:val="24"/>
          <w:szCs w:val="24"/>
        </w:rPr>
        <w:t xml:space="preserve">que envolva apenas pixels com características similares entre si, possibilitando a </w:t>
      </w:r>
      <w:r w:rsidR="007561AE">
        <w:rPr>
          <w:rFonts w:ascii="Times New Roman" w:hAnsi="Times New Roman" w:cs="Times New Roman"/>
          <w:sz w:val="24"/>
          <w:szCs w:val="24"/>
        </w:rPr>
        <w:t>aquisição de apenas um objeto de interesse. Essa aplicação foi realizada em cada uma das raízes identificar e no pequeno orifício central, demarcado em vermelho</w:t>
      </w:r>
      <w:r w:rsidR="009B0042">
        <w:rPr>
          <w:rFonts w:ascii="Times New Roman" w:hAnsi="Times New Roman" w:cs="Times New Roman"/>
          <w:sz w:val="24"/>
          <w:szCs w:val="24"/>
        </w:rPr>
        <w:t xml:space="preserve"> (CHENG E WANG, 2020</w:t>
      </w:r>
      <w:r w:rsidR="005C6C49">
        <w:rPr>
          <w:rFonts w:ascii="Times New Roman" w:hAnsi="Times New Roman" w:cs="Times New Roman"/>
          <w:sz w:val="24"/>
          <w:szCs w:val="24"/>
        </w:rPr>
        <w:t xml:space="preserve">; HASHEMI </w:t>
      </w:r>
      <w:r w:rsidR="005C6C49">
        <w:rPr>
          <w:rFonts w:ascii="Times New Roman" w:hAnsi="Times New Roman" w:cs="Times New Roman"/>
          <w:i/>
          <w:iCs/>
          <w:sz w:val="24"/>
          <w:szCs w:val="24"/>
        </w:rPr>
        <w:t xml:space="preserve">et al., </w:t>
      </w:r>
      <w:r w:rsidR="005C6C49">
        <w:rPr>
          <w:rFonts w:ascii="Times New Roman" w:hAnsi="Times New Roman" w:cs="Times New Roman"/>
          <w:sz w:val="24"/>
          <w:szCs w:val="24"/>
        </w:rPr>
        <w:t>2013)</w:t>
      </w:r>
      <w:r w:rsidR="007561A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D59F71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4AB9E4B9" w14:textId="6FBD83DC" w:rsidR="00C012EE" w:rsidRDefault="005C6C49" w:rsidP="00B847E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b/>
          <w:bCs/>
          <w:sz w:val="24"/>
          <w:szCs w:val="24"/>
        </w:rPr>
        <w:t>Figura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02 </w:t>
      </w:r>
      <w:r>
        <w:rPr>
          <w:rFonts w:ascii="Times New Roman" w:hAnsi="Times New Roman" w:cs="Times New Roman"/>
          <w:sz w:val="24"/>
          <w:szCs w:val="24"/>
        </w:rPr>
        <w:t>encontra-se destacado duas imagens</w:t>
      </w:r>
      <w:r w:rsidR="006B18D8">
        <w:rPr>
          <w:rFonts w:ascii="Times New Roman" w:hAnsi="Times New Roman" w:cs="Times New Roman"/>
          <w:sz w:val="24"/>
          <w:szCs w:val="24"/>
        </w:rPr>
        <w:t xml:space="preserve"> que ilustram o </w:t>
      </w:r>
      <w:r>
        <w:rPr>
          <w:rFonts w:ascii="Times New Roman" w:hAnsi="Times New Roman" w:cs="Times New Roman"/>
          <w:sz w:val="24"/>
          <w:szCs w:val="24"/>
        </w:rPr>
        <w:t xml:space="preserve">início do processo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de manipulação de imagem </w:t>
      </w:r>
      <w:r w:rsidRPr="005C6C49"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6B18D8">
        <w:rPr>
          <w:rFonts w:ascii="Times New Roman" w:hAnsi="Times New Roman" w:cs="Times New Roman"/>
          <w:sz w:val="24"/>
          <w:szCs w:val="24"/>
        </w:rPr>
        <w:t xml:space="preserve">a segmentação de cada componente realizado </w:t>
      </w:r>
      <w:r w:rsidR="006B18D8" w:rsidRPr="00B847ED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6B18D8">
        <w:rPr>
          <w:rFonts w:ascii="Times New Roman" w:hAnsi="Times New Roman" w:cs="Times New Roman"/>
          <w:sz w:val="24"/>
          <w:szCs w:val="24"/>
        </w:rPr>
        <w:t xml:space="preserve">. </w:t>
      </w:r>
      <w:r w:rsidR="00B847ED">
        <w:rPr>
          <w:rFonts w:ascii="Times New Roman" w:hAnsi="Times New Roman" w:cs="Times New Roman"/>
          <w:sz w:val="24"/>
          <w:szCs w:val="24"/>
        </w:rPr>
        <w:t xml:space="preserve">A princípio é possível avaliar que a estratégia escolhida possibilitou a identificação de todas as raízes, no entanto a aplicação do crescimento de regiões não foi o suficiente para expandir em todo o corpo das raízes. Enquanto ao orifício, foi possível associar e localizar, como está circulado em vermelho.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12EE" w:rsidRPr="00C012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887BBA" w14:textId="529F7FBC" w:rsidR="00357611" w:rsidRDefault="00E10B7E" w:rsidP="00882D03">
      <w:pPr>
        <w:rPr>
          <w:rFonts w:ascii="Times New Roman" w:eastAsia="Times New Roman" w:hAnsi="Times New Roman" w:cs="Times New Roman"/>
          <w:b/>
          <w:smallCaps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/>
        </w:rPr>
        <w:drawing>
          <wp:inline distT="0" distB="0" distL="0" distR="0" wp14:anchorId="1003DC02" wp14:editId="39199EE0">
            <wp:extent cx="5514975" cy="18573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2A09" w14:textId="33AE556E" w:rsidR="001D0D39" w:rsidRPr="001D0D39" w:rsidRDefault="001D0D39" w:rsidP="001D0D39">
      <w:pPr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216CF4">
        <w:rPr>
          <w:rFonts w:ascii="Times New Roman" w:hAnsi="Times New Roman" w:cs="Times New Roman"/>
          <w:color w:val="000000"/>
          <w:sz w:val="24"/>
          <w:szCs w:val="24"/>
        </w:rPr>
        <w:t>Figura 0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216CF4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(A) Imagem digital do agregado recortada para manipulação; (B) Resultado final da manipulação digital. </w:t>
      </w:r>
    </w:p>
    <w:p w14:paraId="0254DBDA" w14:textId="1A463C52" w:rsidR="0068403C" w:rsidRDefault="0068403C" w:rsidP="001D0D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50C8C">
        <w:rPr>
          <w:rFonts w:ascii="Times New Roman" w:hAnsi="Times New Roman" w:cs="Times New Roman"/>
          <w:sz w:val="24"/>
          <w:szCs w:val="24"/>
        </w:rPr>
        <w:t>Todos os elementos identificados apresentam sua importância</w:t>
      </w:r>
      <w:r>
        <w:rPr>
          <w:rFonts w:ascii="Times New Roman" w:hAnsi="Times New Roman" w:cs="Times New Roman"/>
          <w:sz w:val="24"/>
          <w:szCs w:val="24"/>
        </w:rPr>
        <w:t xml:space="preserve">, segundo Rodrigues (2019), pode ser </w:t>
      </w:r>
      <w:r w:rsidR="00050C8C">
        <w:rPr>
          <w:rFonts w:ascii="Times New Roman" w:hAnsi="Times New Roman" w:cs="Times New Roman"/>
          <w:sz w:val="24"/>
          <w:szCs w:val="24"/>
        </w:rPr>
        <w:t xml:space="preserve">enquadrado como bioturbação, definido como mistura de partículas de solo, em condições tropicais, podem ser causadas/geradas por cupins, formigas, minhocas, plantas ou raízes. Essa característica destaca no fragmento de solo pode ser positiva, demonstrando boa qualidade e garante a preservação do solo.  </w:t>
      </w:r>
    </w:p>
    <w:p w14:paraId="76EBD1C3" w14:textId="0ECE300E" w:rsidR="008B0826" w:rsidRDefault="00334D90" w:rsidP="00B50D6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Tendo em vista que o resultado colhido a partir da </w:t>
      </w:r>
      <w:r w:rsidR="00BA4FBB">
        <w:rPr>
          <w:rFonts w:ascii="Times New Roman" w:hAnsi="Times New Roman" w:cs="Times New Roman"/>
          <w:sz w:val="24"/>
          <w:szCs w:val="24"/>
        </w:rPr>
        <w:t xml:space="preserve">detecção das raízes tenha sido positivo e possibilitado resultados, </w:t>
      </w:r>
      <w:r>
        <w:rPr>
          <w:rFonts w:ascii="Times New Roman" w:hAnsi="Times New Roman" w:cs="Times New Roman"/>
          <w:sz w:val="24"/>
          <w:szCs w:val="24"/>
        </w:rPr>
        <w:t>há ainda a</w:t>
      </w:r>
      <w:r w:rsidR="00BA4FBB">
        <w:rPr>
          <w:rFonts w:ascii="Times New Roman" w:hAnsi="Times New Roman" w:cs="Times New Roman"/>
          <w:sz w:val="24"/>
          <w:szCs w:val="24"/>
        </w:rPr>
        <w:t xml:space="preserve"> necessidade otimiz</w:t>
      </w:r>
      <w:r>
        <w:rPr>
          <w:rFonts w:ascii="Times New Roman" w:hAnsi="Times New Roman" w:cs="Times New Roman"/>
          <w:sz w:val="24"/>
          <w:szCs w:val="24"/>
        </w:rPr>
        <w:t>a-lo para um</w:t>
      </w:r>
      <w:r w:rsidR="00BA4FBB">
        <w:rPr>
          <w:rFonts w:ascii="Times New Roman" w:hAnsi="Times New Roman" w:cs="Times New Roman"/>
          <w:sz w:val="24"/>
          <w:szCs w:val="24"/>
        </w:rPr>
        <w:t xml:space="preserve"> formato </w:t>
      </w:r>
      <w:r>
        <w:rPr>
          <w:rFonts w:ascii="Times New Roman" w:hAnsi="Times New Roman" w:cs="Times New Roman"/>
          <w:sz w:val="24"/>
          <w:szCs w:val="24"/>
        </w:rPr>
        <w:t xml:space="preserve">automatizado que </w:t>
      </w:r>
      <w:r w:rsidR="00BA4FBB">
        <w:rPr>
          <w:rFonts w:ascii="Times New Roman" w:hAnsi="Times New Roman" w:cs="Times New Roman"/>
          <w:sz w:val="24"/>
          <w:szCs w:val="24"/>
        </w:rPr>
        <w:t>resolva todo o a segmentação</w:t>
      </w:r>
      <w:r>
        <w:rPr>
          <w:rFonts w:ascii="Times New Roman" w:hAnsi="Times New Roman" w:cs="Times New Roman"/>
          <w:sz w:val="24"/>
          <w:szCs w:val="24"/>
        </w:rPr>
        <w:t xml:space="preserve"> e escolha a localização dos pixels</w:t>
      </w:r>
      <w:r w:rsidR="00BA4FBB">
        <w:rPr>
          <w:rFonts w:ascii="Times New Roman" w:hAnsi="Times New Roman" w:cs="Times New Roman"/>
          <w:sz w:val="24"/>
          <w:szCs w:val="24"/>
        </w:rPr>
        <w:t xml:space="preserve"> sem precisar indicar os </w:t>
      </w:r>
      <w:r>
        <w:rPr>
          <w:rFonts w:ascii="Times New Roman" w:hAnsi="Times New Roman" w:cs="Times New Roman"/>
          <w:sz w:val="24"/>
          <w:szCs w:val="24"/>
        </w:rPr>
        <w:t>a sua localização na imagem</w:t>
      </w:r>
      <w:r w:rsidR="00BA4FBB">
        <w:rPr>
          <w:rFonts w:ascii="Times New Roman" w:hAnsi="Times New Roman" w:cs="Times New Roman"/>
          <w:sz w:val="24"/>
          <w:szCs w:val="24"/>
        </w:rPr>
        <w:t xml:space="preserve"> manualmente</w:t>
      </w:r>
      <w:r>
        <w:rPr>
          <w:rFonts w:ascii="Times New Roman" w:hAnsi="Times New Roman" w:cs="Times New Roman"/>
          <w:sz w:val="24"/>
          <w:szCs w:val="24"/>
        </w:rPr>
        <w:t xml:space="preserve"> para possibilitar o desenvolvimento de futuras redes neurais (RIBEIRO </w:t>
      </w:r>
      <w:r>
        <w:rPr>
          <w:rFonts w:ascii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, 2020; PECHE, 2019). </w:t>
      </w:r>
    </w:p>
    <w:p w14:paraId="760E7556" w14:textId="55B1F56E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</w:p>
    <w:p w14:paraId="6D84D230" w14:textId="77777777" w:rsidR="001D13CD" w:rsidRDefault="00937E00" w:rsidP="00534A4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 a metodologia utilizada foi possível </w:t>
      </w:r>
      <w:r w:rsidR="00B86D90">
        <w:rPr>
          <w:rFonts w:ascii="Times New Roman" w:hAnsi="Times New Roman" w:cs="Times New Roman"/>
          <w:color w:val="000000"/>
          <w:sz w:val="24"/>
          <w:szCs w:val="24"/>
        </w:rPr>
        <w:t>identificar os elementos caracterizados como bioturbação, os quais foram raízes e um orifício</w:t>
      </w:r>
      <w:r w:rsidR="001D13CD">
        <w:rPr>
          <w:rFonts w:ascii="Times New Roman" w:hAnsi="Times New Roman" w:cs="Times New Roman"/>
          <w:color w:val="000000"/>
          <w:sz w:val="24"/>
          <w:szCs w:val="24"/>
        </w:rPr>
        <w:t xml:space="preserve">. No entanto, não foi possível ter uma segmentação desses elementos de forma precisa, devido o método utilizado não ter conseguido reconhecer todo o corpo das raízes. </w:t>
      </w:r>
    </w:p>
    <w:p w14:paraId="008A1F12" w14:textId="0A974B86" w:rsidR="00A078C8" w:rsidRDefault="001D13CD" w:rsidP="001D13CD">
      <w:pPr>
        <w:spacing w:after="240" w:line="360" w:lineRule="auto"/>
        <w:ind w:firstLine="720"/>
        <w:jc w:val="both"/>
        <w:rPr>
          <w:color w:val="231F20"/>
          <w:w w:val="95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Para trabalhos futuros é sugerido o desenvolvimento de aplicações com outras ferramentas para melhor resultado da segmentação e que, também, possibilite a execução do código de forma automatizada. </w:t>
      </w:r>
    </w:p>
    <w:p w14:paraId="024FE46C" w14:textId="51524956" w:rsidR="00AD318A" w:rsidRPr="003C05AA" w:rsidRDefault="00A078C8" w:rsidP="008B0826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lang w:val="en-US"/>
        </w:rPr>
      </w:pPr>
      <w:r w:rsidRPr="003C05AA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  <w:lang w:val="en-US"/>
        </w:rPr>
        <w:t>R</w:t>
      </w:r>
      <w:r w:rsidRPr="003C05AA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  <w:lang w:val="en-US"/>
        </w:rPr>
        <w:t>EFERÊNCIAS</w:t>
      </w:r>
    </w:p>
    <w:p w14:paraId="2041E2BC" w14:textId="5AA9B9A2" w:rsidR="005D30AC" w:rsidRDefault="005D30AC" w:rsidP="005D30AC">
      <w:pPr>
        <w:tabs>
          <w:tab w:val="center" w:pos="4536"/>
        </w:tabs>
        <w:jc w:val="both"/>
        <w:rPr>
          <w:rFonts w:ascii="Times New Roman" w:hAnsi="Times New Roman" w:cs="Times New Roman"/>
          <w:lang w:val="en-US"/>
        </w:rPr>
      </w:pPr>
      <w:r w:rsidRPr="005D30AC">
        <w:rPr>
          <w:rFonts w:ascii="Times New Roman" w:hAnsi="Times New Roman" w:cs="Times New Roman"/>
          <w:lang w:val="en-US"/>
        </w:rPr>
        <w:t>BOTTINELLI, N. Why is the influence of soil macrofauna on soil structure only considered by soil ecologists?</w:t>
      </w:r>
      <w:r w:rsidRPr="005D30AC">
        <w:rPr>
          <w:rFonts w:ascii="Times New Roman" w:hAnsi="Times New Roman" w:cs="Times New Roman"/>
          <w:b/>
          <w:bCs/>
          <w:lang w:val="en-US"/>
        </w:rPr>
        <w:t xml:space="preserve"> Soil and Tillage Reseach.</w:t>
      </w:r>
      <w:r w:rsidRPr="005D30AC">
        <w:rPr>
          <w:rFonts w:ascii="Times New Roman" w:hAnsi="Times New Roman" w:cs="Times New Roman"/>
          <w:lang w:val="en-US"/>
        </w:rPr>
        <w:t>, 146, pp. 118-124.</w:t>
      </w:r>
      <w:r>
        <w:rPr>
          <w:rFonts w:ascii="Times New Roman" w:hAnsi="Times New Roman" w:cs="Times New Roman"/>
          <w:lang w:val="en-US"/>
        </w:rPr>
        <w:t xml:space="preserve"> 2015.</w:t>
      </w:r>
    </w:p>
    <w:p w14:paraId="3C435085" w14:textId="2F3B7C14" w:rsidR="00954E50" w:rsidRDefault="00954E50" w:rsidP="005D30AC">
      <w:pPr>
        <w:tabs>
          <w:tab w:val="center" w:pos="4536"/>
        </w:tabs>
        <w:jc w:val="both"/>
        <w:rPr>
          <w:rFonts w:ascii="Times New Roman" w:hAnsi="Times New Roman" w:cs="Times New Roman"/>
          <w:lang w:val="en-US"/>
        </w:rPr>
      </w:pPr>
    </w:p>
    <w:p w14:paraId="1813E2A3" w14:textId="55986FB0" w:rsidR="000A2FEE" w:rsidRPr="000A2FEE" w:rsidRDefault="000A2FEE" w:rsidP="005D30AC">
      <w:pPr>
        <w:tabs>
          <w:tab w:val="center" w:pos="4536"/>
        </w:tabs>
        <w:jc w:val="both"/>
        <w:rPr>
          <w:rFonts w:ascii="Times New Roman" w:hAnsi="Times New Roman" w:cs="Times New Roman"/>
        </w:rPr>
      </w:pPr>
      <w:r w:rsidRPr="000A2FEE">
        <w:rPr>
          <w:rFonts w:ascii="Times New Roman" w:hAnsi="Times New Roman" w:cs="Times New Roman"/>
        </w:rPr>
        <w:t>CARVALHO, M. M. Uso d</w:t>
      </w:r>
      <w:r>
        <w:rPr>
          <w:rFonts w:ascii="Times New Roman" w:hAnsi="Times New Roman" w:cs="Times New Roman"/>
        </w:rPr>
        <w:t xml:space="preserve">a glomalina para avaliar a qualidade microbiológica do solo degradado em processos de recuperação Amazônia (RO). </w:t>
      </w:r>
      <w:r w:rsidRPr="000A2FEE">
        <w:rPr>
          <w:rFonts w:ascii="Times New Roman" w:hAnsi="Times New Roman" w:cs="Times New Roman"/>
          <w:b/>
          <w:bCs/>
          <w:i/>
          <w:iCs/>
        </w:rPr>
        <w:t>Anais..</w:t>
      </w:r>
      <w:r>
        <w:rPr>
          <w:rFonts w:ascii="Times New Roman" w:hAnsi="Times New Roman" w:cs="Times New Roman"/>
        </w:rPr>
        <w:t>17°Congresso Nacional do Meio Ambiente, p.1-5. 2020.</w:t>
      </w:r>
    </w:p>
    <w:p w14:paraId="2CA9B7AF" w14:textId="77777777" w:rsidR="000A2FEE" w:rsidRPr="000A2FEE" w:rsidRDefault="000A2FEE" w:rsidP="005D30AC">
      <w:pPr>
        <w:tabs>
          <w:tab w:val="center" w:pos="4536"/>
        </w:tabs>
        <w:jc w:val="both"/>
        <w:rPr>
          <w:rFonts w:ascii="Times New Roman" w:hAnsi="Times New Roman" w:cs="Times New Roman"/>
        </w:rPr>
      </w:pPr>
    </w:p>
    <w:p w14:paraId="01A7DB70" w14:textId="7970C8B8" w:rsidR="00954E50" w:rsidRDefault="00954E50" w:rsidP="005D30AC">
      <w:pPr>
        <w:tabs>
          <w:tab w:val="center" w:pos="4536"/>
        </w:tabs>
        <w:jc w:val="both"/>
        <w:rPr>
          <w:rFonts w:ascii="Times New Roman" w:hAnsi="Times New Roman" w:cs="Times New Roman"/>
          <w:lang w:val="en-US"/>
        </w:rPr>
      </w:pPr>
      <w:r w:rsidRPr="00C44BEF">
        <w:rPr>
          <w:rFonts w:ascii="Times New Roman" w:hAnsi="Times New Roman" w:cs="Times New Roman"/>
        </w:rPr>
        <w:t xml:space="preserve">CHENG, Zhuang; WANG, Jianfeng. </w:t>
      </w:r>
      <w:r w:rsidRPr="00954E50">
        <w:rPr>
          <w:rFonts w:ascii="Times New Roman" w:hAnsi="Times New Roman" w:cs="Times New Roman"/>
          <w:lang w:val="en-US"/>
        </w:rPr>
        <w:t>Improved region growing method for image segmentation of three-phase materials. Powder Technology, [S.L.], v. 368, p. 80-89, maio 2020.</w:t>
      </w:r>
    </w:p>
    <w:p w14:paraId="7201651B" w14:textId="77777777" w:rsidR="008E4902" w:rsidRDefault="008E4902" w:rsidP="005D30AC">
      <w:pPr>
        <w:tabs>
          <w:tab w:val="center" w:pos="4536"/>
        </w:tabs>
        <w:jc w:val="both"/>
        <w:rPr>
          <w:rFonts w:ascii="Times New Roman" w:hAnsi="Times New Roman" w:cs="Times New Roman"/>
          <w:lang w:val="en-US"/>
        </w:rPr>
      </w:pPr>
    </w:p>
    <w:p w14:paraId="09D862CD" w14:textId="73490BD8" w:rsidR="008E4902" w:rsidRPr="008E4902" w:rsidRDefault="008E4902" w:rsidP="005D30AC">
      <w:pPr>
        <w:tabs>
          <w:tab w:val="center" w:pos="4536"/>
        </w:tabs>
        <w:jc w:val="both"/>
        <w:rPr>
          <w:rFonts w:ascii="Times New Roman" w:hAnsi="Times New Roman" w:cs="Times New Roman"/>
          <w:lang w:val="en-US"/>
        </w:rPr>
      </w:pPr>
      <w:r w:rsidRPr="00C44BEF">
        <w:rPr>
          <w:rFonts w:ascii="Times New Roman" w:hAnsi="Times New Roman" w:cs="Times New Roman"/>
          <w:lang w:val="en-US"/>
        </w:rPr>
        <w:t xml:space="preserve">HASHEMI, Mir Amid et al. </w:t>
      </w:r>
      <w:r w:rsidRPr="008E4902">
        <w:rPr>
          <w:rFonts w:ascii="Times New Roman" w:hAnsi="Times New Roman" w:cs="Times New Roman"/>
          <w:lang w:val="en-US"/>
        </w:rPr>
        <w:t xml:space="preserve">A tomographic imagery segmentation methodology for three-phase geomaterials based on simultaneous region growing. </w:t>
      </w:r>
      <w:r w:rsidRPr="008E4902">
        <w:rPr>
          <w:rFonts w:ascii="Times New Roman" w:hAnsi="Times New Roman" w:cs="Times New Roman"/>
          <w:b/>
          <w:bCs/>
          <w:lang w:val="en-US"/>
        </w:rPr>
        <w:t>Acta Geotechnica</w:t>
      </w:r>
      <w:r w:rsidRPr="008E4902">
        <w:rPr>
          <w:rFonts w:ascii="Times New Roman" w:hAnsi="Times New Roman" w:cs="Times New Roman"/>
          <w:lang w:val="en-US"/>
        </w:rPr>
        <w:t>, v. 9, n. 5, p. 831-846, 17 nov. 2013.</w:t>
      </w:r>
    </w:p>
    <w:p w14:paraId="340761C9" w14:textId="1A3F1C16" w:rsidR="005D30AC" w:rsidRPr="005D30AC" w:rsidRDefault="005D30AC" w:rsidP="005D30AC">
      <w:pPr>
        <w:tabs>
          <w:tab w:val="center" w:pos="4536"/>
        </w:tabs>
        <w:jc w:val="both"/>
        <w:rPr>
          <w:rFonts w:ascii="Times New Roman" w:hAnsi="Times New Roman" w:cs="Times New Roman"/>
          <w:lang w:val="en-US"/>
        </w:rPr>
      </w:pPr>
    </w:p>
    <w:p w14:paraId="02253716" w14:textId="229A03B7" w:rsidR="005D30AC" w:rsidRPr="005D30AC" w:rsidRDefault="008E4902" w:rsidP="005D30AC">
      <w:pPr>
        <w:tabs>
          <w:tab w:val="center" w:pos="4536"/>
        </w:tabs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J</w:t>
      </w:r>
      <w:r w:rsidR="005D30AC" w:rsidRPr="005D30AC">
        <w:rPr>
          <w:rFonts w:ascii="Times New Roman" w:hAnsi="Times New Roman" w:cs="Times New Roman"/>
          <w:lang w:val="en-US"/>
        </w:rPr>
        <w:t>ASTROW, J.D.; MILLES, R.M.. Methods for assessing the effects of biota on soil structure</w:t>
      </w:r>
      <w:r w:rsidR="005D30AC" w:rsidRPr="005D30AC">
        <w:rPr>
          <w:rFonts w:ascii="Times New Roman" w:hAnsi="Times New Roman" w:cs="Times New Roman"/>
          <w:b/>
          <w:bCs/>
          <w:lang w:val="en-US"/>
        </w:rPr>
        <w:t>. Agriculture, Ecosystems &amp; Environment</w:t>
      </w:r>
      <w:r w:rsidR="005D30AC" w:rsidRPr="005D30AC">
        <w:rPr>
          <w:rFonts w:ascii="Times New Roman" w:hAnsi="Times New Roman" w:cs="Times New Roman"/>
          <w:lang w:val="en-US"/>
        </w:rPr>
        <w:t>, Volume 34, P.279-303</w:t>
      </w:r>
      <w:r w:rsidR="005D30AC">
        <w:rPr>
          <w:rFonts w:ascii="Times New Roman" w:hAnsi="Times New Roman" w:cs="Times New Roman"/>
          <w:lang w:val="en-US"/>
        </w:rPr>
        <w:t>. 1991.</w:t>
      </w:r>
    </w:p>
    <w:p w14:paraId="6AAE2EAA" w14:textId="77777777" w:rsidR="005D30AC" w:rsidRPr="005D30AC" w:rsidRDefault="005D30AC" w:rsidP="005D30AC">
      <w:pPr>
        <w:tabs>
          <w:tab w:val="center" w:pos="4536"/>
        </w:tabs>
        <w:jc w:val="both"/>
        <w:rPr>
          <w:rFonts w:ascii="Times New Roman" w:hAnsi="Times New Roman" w:cs="Times New Roman"/>
          <w:lang w:val="en-US"/>
        </w:rPr>
      </w:pPr>
    </w:p>
    <w:p w14:paraId="46075A4F" w14:textId="170E7241" w:rsidR="003C05AA" w:rsidRPr="005D30AC" w:rsidRDefault="003C05AA" w:rsidP="008B0826">
      <w:pPr>
        <w:tabs>
          <w:tab w:val="center" w:pos="4536"/>
        </w:tabs>
        <w:jc w:val="both"/>
        <w:rPr>
          <w:rFonts w:ascii="Times New Roman" w:hAnsi="Times New Roman" w:cs="Times New Roman"/>
          <w:color w:val="000000"/>
          <w:lang w:val="en-US"/>
        </w:rPr>
      </w:pPr>
      <w:r w:rsidRPr="005D30AC">
        <w:rPr>
          <w:rFonts w:ascii="Times New Roman" w:hAnsi="Times New Roman" w:cs="Times New Roman"/>
          <w:lang w:val="en-US"/>
        </w:rPr>
        <w:t xml:space="preserve">MARSHALL, T.J. The nature, development, and significance of soil structure. ln: NEALE, G.J. (ed.) </w:t>
      </w:r>
      <w:r w:rsidRPr="005D30AC">
        <w:rPr>
          <w:rFonts w:ascii="Times New Roman" w:hAnsi="Times New Roman" w:cs="Times New Roman"/>
          <w:b/>
          <w:bCs/>
          <w:lang w:val="en-US"/>
        </w:rPr>
        <w:t>Trans. of joint meeting of comissions</w:t>
      </w:r>
      <w:r w:rsidRPr="005D30AC">
        <w:rPr>
          <w:rFonts w:ascii="Times New Roman" w:hAnsi="Times New Roman" w:cs="Times New Roman"/>
          <w:lang w:val="en-US"/>
        </w:rPr>
        <w:t xml:space="preserve"> IV &amp; V (ISSS) Palmerston North, New Zealand, 1962. p.243-257</w:t>
      </w:r>
    </w:p>
    <w:p w14:paraId="4B530F9C" w14:textId="77777777" w:rsidR="003C05AA" w:rsidRPr="005D30AC" w:rsidRDefault="003C05AA" w:rsidP="003C05AA">
      <w:pPr>
        <w:tabs>
          <w:tab w:val="center" w:pos="4536"/>
        </w:tabs>
        <w:jc w:val="both"/>
        <w:rPr>
          <w:rFonts w:ascii="Times New Roman" w:hAnsi="Times New Roman" w:cs="Times New Roman"/>
          <w:color w:val="000000"/>
          <w:lang w:val="en-US"/>
        </w:rPr>
      </w:pPr>
    </w:p>
    <w:p w14:paraId="4DFAA686" w14:textId="129077DD" w:rsidR="00A078C8" w:rsidRPr="005D30AC" w:rsidRDefault="008B0826" w:rsidP="003C05AA">
      <w:pPr>
        <w:tabs>
          <w:tab w:val="center" w:pos="4536"/>
        </w:tabs>
        <w:jc w:val="both"/>
        <w:rPr>
          <w:rFonts w:ascii="Times New Roman" w:hAnsi="Times New Roman" w:cs="Times New Roman"/>
          <w:color w:val="000000"/>
        </w:rPr>
      </w:pPr>
      <w:r w:rsidRPr="005D30AC">
        <w:rPr>
          <w:rFonts w:ascii="Times New Roman" w:hAnsi="Times New Roman" w:cs="Times New Roman"/>
          <w:color w:val="000000"/>
        </w:rPr>
        <w:t xml:space="preserve">PECHE FILHO, A. </w:t>
      </w:r>
      <w:r w:rsidRPr="005D30AC">
        <w:rPr>
          <w:rFonts w:ascii="Times New Roman" w:hAnsi="Times New Roman" w:cs="Times New Roman"/>
          <w:b/>
          <w:bCs/>
          <w:color w:val="000000"/>
        </w:rPr>
        <w:t>Variabilidade da agregação em amostras de solos agrícolas como indicador de qualidade: uma proposta metodológica</w:t>
      </w:r>
      <w:r w:rsidRPr="005D30AC">
        <w:rPr>
          <w:rFonts w:ascii="Times New Roman" w:hAnsi="Times New Roman" w:cs="Times New Roman"/>
          <w:color w:val="000000"/>
        </w:rPr>
        <w:t>. 2018. 87 f. Tese (Doutorado em Ciências Ambientais) - Campus Experimental de Sorocaba, UNESP - Universidade Estadual Paulista, Sorocaba, 2018</w:t>
      </w:r>
      <w:r w:rsidR="003C05AA" w:rsidRPr="005D30AC">
        <w:rPr>
          <w:rFonts w:ascii="Times New Roman" w:hAnsi="Times New Roman" w:cs="Times New Roman"/>
          <w:color w:val="000000"/>
        </w:rPr>
        <w:t>.</w:t>
      </w:r>
    </w:p>
    <w:p w14:paraId="0694D0B9" w14:textId="77777777" w:rsidR="003C05AA" w:rsidRPr="00C44BEF" w:rsidRDefault="003C05AA" w:rsidP="003C05AA">
      <w:pPr>
        <w:tabs>
          <w:tab w:val="center" w:pos="4536"/>
        </w:tabs>
        <w:jc w:val="both"/>
        <w:rPr>
          <w:rFonts w:ascii="Times New Roman" w:hAnsi="Times New Roman" w:cs="Times New Roman"/>
          <w:color w:val="000000"/>
        </w:rPr>
      </w:pPr>
    </w:p>
    <w:p w14:paraId="75223FE7" w14:textId="1DEC2250" w:rsidR="00626668" w:rsidRPr="00C44BEF" w:rsidRDefault="003C05AA" w:rsidP="00626668">
      <w:pPr>
        <w:tabs>
          <w:tab w:val="center" w:pos="4536"/>
        </w:tabs>
        <w:jc w:val="both"/>
        <w:rPr>
          <w:rFonts w:ascii="Times New Roman" w:hAnsi="Times New Roman" w:cs="Times New Roman"/>
          <w:color w:val="000000"/>
        </w:rPr>
      </w:pPr>
      <w:r w:rsidRPr="005D30AC">
        <w:rPr>
          <w:rFonts w:ascii="Times New Roman" w:hAnsi="Times New Roman" w:cs="Times New Roman"/>
          <w:color w:val="000000"/>
          <w:lang w:val="en-US"/>
        </w:rPr>
        <w:t xml:space="preserve">RIBEIRO, A. Í., </w:t>
      </w:r>
      <w:r w:rsidRPr="005D30AC">
        <w:rPr>
          <w:rFonts w:ascii="Times New Roman" w:hAnsi="Times New Roman" w:cs="Times New Roman"/>
          <w:i/>
          <w:iCs/>
          <w:color w:val="000000"/>
          <w:lang w:val="en-US"/>
        </w:rPr>
        <w:t xml:space="preserve">et al., </w:t>
      </w:r>
      <w:r w:rsidRPr="005D30AC">
        <w:rPr>
          <w:rFonts w:ascii="Times New Roman" w:hAnsi="Times New Roman" w:cs="Times New Roman"/>
          <w:color w:val="000000"/>
          <w:lang w:val="en-US"/>
        </w:rPr>
        <w:t xml:space="preserve">Precision Conservation: From visual analysis of soil aggregates to the use of neural networks. </w:t>
      </w:r>
      <w:r w:rsidR="00626668" w:rsidRPr="00C44BEF">
        <w:rPr>
          <w:rFonts w:ascii="Times New Roman" w:hAnsi="Times New Roman" w:cs="Times New Roman"/>
          <w:b/>
          <w:bCs/>
          <w:color w:val="000000"/>
        </w:rPr>
        <w:t>Revista Ciência Agronômica</w:t>
      </w:r>
      <w:r w:rsidR="00626668" w:rsidRPr="00C44BEF">
        <w:rPr>
          <w:rFonts w:ascii="Times New Roman" w:hAnsi="Times New Roman" w:cs="Times New Roman"/>
          <w:color w:val="000000"/>
        </w:rPr>
        <w:t xml:space="preserve">, V.51. p. 1-13, 2020. </w:t>
      </w:r>
    </w:p>
    <w:p w14:paraId="06ED1BED" w14:textId="77777777" w:rsidR="009840D5" w:rsidRPr="00C44BEF" w:rsidRDefault="009840D5" w:rsidP="00626668">
      <w:pPr>
        <w:tabs>
          <w:tab w:val="center" w:pos="4536"/>
        </w:tabs>
        <w:jc w:val="both"/>
        <w:rPr>
          <w:rFonts w:ascii="Times New Roman" w:hAnsi="Times New Roman" w:cs="Times New Roman"/>
          <w:color w:val="000000"/>
        </w:rPr>
      </w:pPr>
    </w:p>
    <w:p w14:paraId="7195E12B" w14:textId="0122ACF2" w:rsidR="009840D5" w:rsidRPr="005D30AC" w:rsidRDefault="009840D5" w:rsidP="009840D5">
      <w:pPr>
        <w:tabs>
          <w:tab w:val="center" w:pos="4536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Rodrigues, B. M..</w:t>
      </w:r>
      <w:r w:rsidRPr="005D30A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Bioturbação e distribuição de fitólitos em Latossolos da Depressão Periférica Paulista</w:t>
      </w:r>
      <w:r w:rsidRPr="005D30AC">
        <w:rPr>
          <w:rFonts w:ascii="Times New Roman" w:hAnsi="Times New Roman" w:cs="Times New Roman"/>
          <w:color w:val="000000"/>
        </w:rPr>
        <w:t>. 201</w:t>
      </w:r>
      <w:r>
        <w:rPr>
          <w:rFonts w:ascii="Times New Roman" w:hAnsi="Times New Roman" w:cs="Times New Roman"/>
          <w:color w:val="000000"/>
        </w:rPr>
        <w:t>9</w:t>
      </w:r>
      <w:r w:rsidRPr="005D30AC">
        <w:rPr>
          <w:rFonts w:ascii="Times New Roman" w:hAnsi="Times New Roman" w:cs="Times New Roman"/>
          <w:color w:val="000000"/>
        </w:rPr>
        <w:t>. 8</w:t>
      </w:r>
      <w:r>
        <w:rPr>
          <w:rFonts w:ascii="Times New Roman" w:hAnsi="Times New Roman" w:cs="Times New Roman"/>
          <w:color w:val="000000"/>
        </w:rPr>
        <w:t>1</w:t>
      </w:r>
      <w:r w:rsidRPr="005D30AC">
        <w:rPr>
          <w:rFonts w:ascii="Times New Roman" w:hAnsi="Times New Roman" w:cs="Times New Roman"/>
          <w:color w:val="000000"/>
        </w:rPr>
        <w:t xml:space="preserve"> f. </w:t>
      </w:r>
      <w:r>
        <w:rPr>
          <w:rFonts w:ascii="Times New Roman" w:hAnsi="Times New Roman" w:cs="Times New Roman"/>
          <w:color w:val="000000"/>
        </w:rPr>
        <w:t>Dissertação</w:t>
      </w:r>
      <w:r w:rsidRPr="005D30AC">
        <w:rPr>
          <w:rFonts w:ascii="Times New Roman" w:hAnsi="Times New Roman" w:cs="Times New Roman"/>
          <w:color w:val="000000"/>
        </w:rPr>
        <w:t xml:space="preserve"> (</w:t>
      </w:r>
      <w:r>
        <w:rPr>
          <w:rFonts w:ascii="Times New Roman" w:hAnsi="Times New Roman" w:cs="Times New Roman"/>
          <w:color w:val="000000"/>
        </w:rPr>
        <w:t>Mestrado</w:t>
      </w:r>
      <w:r w:rsidRPr="005D30AC">
        <w:rPr>
          <w:rFonts w:ascii="Times New Roman" w:hAnsi="Times New Roman" w:cs="Times New Roman"/>
          <w:color w:val="000000"/>
        </w:rPr>
        <w:t xml:space="preserve"> em </w:t>
      </w:r>
      <w:r>
        <w:rPr>
          <w:rFonts w:ascii="Times New Roman" w:hAnsi="Times New Roman" w:cs="Times New Roman"/>
          <w:color w:val="000000"/>
        </w:rPr>
        <w:t>Solos e Nutrição de Plantas</w:t>
      </w:r>
      <w:r w:rsidRPr="005D30AC">
        <w:rPr>
          <w:rFonts w:ascii="Times New Roman" w:hAnsi="Times New Roman" w:cs="Times New Roman"/>
          <w:color w:val="000000"/>
        </w:rPr>
        <w:t xml:space="preserve">) </w:t>
      </w:r>
      <w:r>
        <w:rPr>
          <w:rFonts w:ascii="Times New Roman" w:hAnsi="Times New Roman" w:cs="Times New Roman"/>
          <w:color w:val="000000"/>
        </w:rPr>
        <w:t>–</w:t>
      </w:r>
      <w:r w:rsidRPr="005D30A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Escola Superior de Agricultura “Luiz Queiroz” – Universidade de São Paulo, Piracicaba</w:t>
      </w:r>
      <w:r w:rsidRPr="005D30AC">
        <w:rPr>
          <w:rFonts w:ascii="Times New Roman" w:hAnsi="Times New Roman" w:cs="Times New Roman"/>
          <w:color w:val="000000"/>
        </w:rPr>
        <w:t>, 201</w:t>
      </w:r>
      <w:r>
        <w:rPr>
          <w:rFonts w:ascii="Times New Roman" w:hAnsi="Times New Roman" w:cs="Times New Roman"/>
          <w:color w:val="000000"/>
        </w:rPr>
        <w:t>9</w:t>
      </w:r>
      <w:r w:rsidRPr="005D30AC">
        <w:rPr>
          <w:rFonts w:ascii="Times New Roman" w:hAnsi="Times New Roman" w:cs="Times New Roman"/>
          <w:color w:val="000000"/>
        </w:rPr>
        <w:t>.</w:t>
      </w:r>
    </w:p>
    <w:p w14:paraId="4C0D8D0B" w14:textId="3226C413" w:rsidR="00626668" w:rsidRPr="009840D5" w:rsidRDefault="00626668" w:rsidP="00626668">
      <w:pPr>
        <w:tabs>
          <w:tab w:val="center" w:pos="4536"/>
        </w:tabs>
        <w:jc w:val="both"/>
        <w:rPr>
          <w:rFonts w:ascii="Times New Roman" w:hAnsi="Times New Roman" w:cs="Times New Roman"/>
          <w:color w:val="000000"/>
        </w:rPr>
      </w:pPr>
    </w:p>
    <w:p w14:paraId="0BDA014D" w14:textId="61FECD78" w:rsidR="00C141D3" w:rsidRPr="003C05AA" w:rsidRDefault="00626668" w:rsidP="00DA1FE0">
      <w:pPr>
        <w:tabs>
          <w:tab w:val="center" w:pos="4536"/>
        </w:tabs>
        <w:jc w:val="both"/>
        <w:rPr>
          <w:rFonts w:ascii="Times New Roman" w:eastAsia="Times New Roman" w:hAnsi="Times New Roman" w:cs="Times New Roman"/>
          <w:b/>
          <w:smallCaps/>
          <w:color w:val="000000"/>
          <w:lang w:val="en-US"/>
        </w:rPr>
      </w:pPr>
      <w:r w:rsidRPr="005D30AC">
        <w:rPr>
          <w:rFonts w:ascii="Times New Roman" w:hAnsi="Times New Roman" w:cs="Times New Roman"/>
          <w:color w:val="000000"/>
          <w:lang w:val="en-US"/>
        </w:rPr>
        <w:t>SARKER, A.J.</w:t>
      </w:r>
      <w:r w:rsidRPr="005D30AC">
        <w:rPr>
          <w:rFonts w:ascii="Times New Roman" w:hAnsi="Times New Roman" w:cs="Times New Roman"/>
          <w:i/>
          <w:iCs/>
          <w:color w:val="000000"/>
          <w:lang w:val="en-US"/>
        </w:rPr>
        <w:t xml:space="preserve"> et al.</w:t>
      </w:r>
      <w:r w:rsidRPr="005D30AC">
        <w:rPr>
          <w:rFonts w:ascii="Times New Roman" w:hAnsi="Times New Roman" w:cs="Times New Roman"/>
          <w:color w:val="000000"/>
          <w:lang w:val="en-US"/>
        </w:rPr>
        <w:t xml:space="preserve"> Agricultural management practices impacted carbon and nutrient concentrations in soil aggregates, with minimal influence on aggregate stability and total carbon and nutrient stocks in contrasting soils. </w:t>
      </w:r>
      <w:r w:rsidRPr="005D30AC">
        <w:rPr>
          <w:rFonts w:ascii="Times New Roman" w:hAnsi="Times New Roman" w:cs="Times New Roman"/>
          <w:b/>
          <w:bCs/>
          <w:color w:val="000000"/>
          <w:lang w:val="en-US"/>
        </w:rPr>
        <w:t>Soil and Tillage Research</w:t>
      </w:r>
      <w:r w:rsidRPr="005D30AC">
        <w:rPr>
          <w:rFonts w:ascii="Times New Roman" w:hAnsi="Times New Roman" w:cs="Times New Roman"/>
          <w:color w:val="000000"/>
          <w:lang w:val="en-US"/>
        </w:rPr>
        <w:t>, 178, pp. 209–223</w:t>
      </w:r>
      <w:r w:rsidR="00DA1FE0">
        <w:rPr>
          <w:rFonts w:ascii="Times New Roman" w:eastAsia="Times New Roman" w:hAnsi="Times New Roman" w:cs="Times New Roman"/>
          <w:b/>
          <w:smallCaps/>
          <w:color w:val="000000"/>
          <w:lang w:val="en-US"/>
        </w:rPr>
        <w:t>.</w:t>
      </w:r>
    </w:p>
    <w:sectPr w:rsidR="00C141D3" w:rsidRPr="003C05AA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B417E" w14:textId="77777777" w:rsidR="00731973" w:rsidRDefault="00731973">
      <w:r>
        <w:separator/>
      </w:r>
    </w:p>
  </w:endnote>
  <w:endnote w:type="continuationSeparator" w:id="0">
    <w:p w14:paraId="533A6B9B" w14:textId="77777777" w:rsidR="00731973" w:rsidRDefault="00731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4676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07E08E5D" wp14:editId="4CC2434D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116D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539CBFAE" wp14:editId="3F7266D4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88040" w14:textId="77777777" w:rsidR="00731973" w:rsidRDefault="00731973">
      <w:r>
        <w:separator/>
      </w:r>
    </w:p>
  </w:footnote>
  <w:footnote w:type="continuationSeparator" w:id="0">
    <w:p w14:paraId="421CBD33" w14:textId="77777777" w:rsidR="00731973" w:rsidRDefault="00731973">
      <w:r>
        <w:continuationSeparator/>
      </w:r>
    </w:p>
  </w:footnote>
  <w:footnote w:id="1">
    <w:p w14:paraId="657602C4" w14:textId="13470C48" w:rsidR="00187C37" w:rsidRPr="003B404A" w:rsidRDefault="00187C37" w:rsidP="00187C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Pr="00344210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Pr="00344210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Aluno do Curso de doutorado em Ciências Ambientais, UNESP, Instituto de Ciência e Tecnologia, Campus Sorocaba, jovb.chaves@gmail.com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</w:footnote>
  <w:footnote w:id="2">
    <w:p w14:paraId="7B5509F8" w14:textId="7D38A68F" w:rsidR="00187C37" w:rsidRDefault="00187C37" w:rsidP="00187C37">
      <w:pPr>
        <w:pStyle w:val="Textodenotaderodap"/>
      </w:pPr>
      <w:r>
        <w:rPr>
          <w:rStyle w:val="Refdenotaderodap"/>
        </w:rPr>
        <w:footnoteRef/>
      </w:r>
      <w:r w:rsidR="00806DD7">
        <w:rPr>
          <w:rFonts w:ascii="Times New Roman" w:eastAsia="Times New Roman" w:hAnsi="Times New Roman" w:cs="Times New Roman"/>
          <w:i/>
          <w:color w:val="000000"/>
        </w:rPr>
        <w:t xml:space="preserve">Prof. Dr. Admilson Írio Ribeiro. </w:t>
      </w:r>
      <w:r w:rsidR="00806DD7" w:rsidRPr="00344210">
        <w:rPr>
          <w:rFonts w:ascii="Times New Roman" w:eastAsia="Times New Roman" w:hAnsi="Times New Roman" w:cs="Times New Roman"/>
          <w:i/>
          <w:color w:val="000000"/>
        </w:rPr>
        <w:t>UNESP, Instituto de Ciência e Tecnologia, Campus Sorocaba</w:t>
      </w:r>
      <w:r w:rsidR="00806DD7"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806DD7" w:rsidRPr="00EA1D15">
        <w:rPr>
          <w:rFonts w:ascii="Times New Roman" w:eastAsia="Times New Roman" w:hAnsi="Times New Roman" w:cs="Times New Roman"/>
          <w:i/>
          <w:color w:val="000000"/>
        </w:rPr>
        <w:t>admilson.irio@unesp.br</w:t>
      </w:r>
      <w:r w:rsidR="00806DD7"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3">
    <w:p w14:paraId="086C5719" w14:textId="5EDC23A7" w:rsidR="00187C37" w:rsidRDefault="00187C37" w:rsidP="00187C37">
      <w:pPr>
        <w:pStyle w:val="Textodenotaderodap"/>
      </w:pPr>
      <w:r>
        <w:rPr>
          <w:rStyle w:val="Refdenotaderodap"/>
        </w:rPr>
        <w:footnoteRef/>
      </w:r>
      <w:r w:rsidR="00806DD7">
        <w:rPr>
          <w:rFonts w:ascii="Times New Roman" w:eastAsia="Times New Roman" w:hAnsi="Times New Roman" w:cs="Times New Roman"/>
          <w:i/>
          <w:color w:val="000000"/>
        </w:rPr>
        <w:t>Profª. Dra. Lia Toledo Moreira Mota, PUC-CAMPINAS – Campus 1,</w:t>
      </w:r>
      <w:r w:rsidR="00806DD7" w:rsidRPr="00EE43E6">
        <w:t xml:space="preserve"> </w:t>
      </w:r>
      <w:r w:rsidR="00806DD7">
        <w:rPr>
          <w:rFonts w:ascii="Times New Roman" w:eastAsia="Times New Roman" w:hAnsi="Times New Roman" w:cs="Times New Roman"/>
          <w:i/>
          <w:color w:val="000000"/>
        </w:rPr>
        <w:t>li</w:t>
      </w:r>
      <w:r w:rsidR="00806DD7" w:rsidRPr="00EE43E6">
        <w:rPr>
          <w:rFonts w:ascii="Times New Roman" w:eastAsia="Times New Roman" w:hAnsi="Times New Roman" w:cs="Times New Roman"/>
          <w:i/>
          <w:color w:val="000000"/>
        </w:rPr>
        <w:t>a.moreira.mota@gmail.com</w:t>
      </w:r>
      <w:r w:rsidR="00806DD7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</w:footnote>
  <w:footnote w:id="4">
    <w:p w14:paraId="63FF70DC" w14:textId="158FD5C0" w:rsidR="00187C37" w:rsidRPr="00A3155D" w:rsidRDefault="00187C37" w:rsidP="00A315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A3155D">
        <w:rPr>
          <w:rFonts w:ascii="Times New Roman" w:eastAsia="Times New Roman" w:hAnsi="Times New Roman" w:cs="Times New Roman"/>
          <w:i/>
          <w:color w:val="000000"/>
          <w:sz w:val="20"/>
          <w:szCs w:val="20"/>
          <w:vertAlign w:val="superscript"/>
        </w:rPr>
        <w:footnoteRef/>
      </w:r>
      <w:r w:rsidR="00806DD7" w:rsidRPr="00A3155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Profª. Dra. Regina Márcia Longo – PUC-CAMPINAS – Campus 1, rmlongo@uol.com.br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  <w:p w14:paraId="21174A73" w14:textId="04C7CDEC" w:rsidR="00A3155D" w:rsidRDefault="00A3155D" w:rsidP="00A315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A3155D">
        <w:rPr>
          <w:rFonts w:ascii="Times New Roman" w:eastAsia="Times New Roman" w:hAnsi="Times New Roman" w:cs="Times New Roman"/>
          <w:i/>
          <w:color w:val="000000"/>
          <w:sz w:val="20"/>
          <w:szCs w:val="20"/>
          <w:vertAlign w:val="superscript"/>
        </w:rPr>
        <w:t>5</w:t>
      </w:r>
      <w:r w:rsidRPr="00A3155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Prof. Dr. </w:t>
      </w:r>
      <w:r w:rsidRPr="00A3155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Afonso Peche Filho</w:t>
      </w:r>
      <w:r w:rsidRPr="00A3155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– </w:t>
      </w:r>
      <w:r w:rsidRPr="00A3155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UNICAMP</w:t>
      </w:r>
      <w:r w:rsidRPr="00A3155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– Campus 1, </w:t>
      </w:r>
      <w:r w:rsidR="002D6736" w:rsidRPr="002D673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afonso.peche</w:t>
      </w:r>
      <w:r w:rsidR="002D6736" w:rsidRPr="002D673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@</w:t>
      </w:r>
      <w:r w:rsidR="002D6736" w:rsidRPr="002D673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gmail.com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  <w:p w14:paraId="2AB87FCC" w14:textId="5EC1BAA4" w:rsidR="002D6736" w:rsidRDefault="002D6736" w:rsidP="00A315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vertAlign w:val="superscript"/>
        </w:rPr>
        <w:t>6</w:t>
      </w:r>
      <w:r w:rsidRPr="002D673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Prof. Dr.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Antonio Cesar Germano Martins</w:t>
      </w:r>
      <w:r w:rsidRPr="002D673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. UNESP, Instituto de Ciência e Tecnologia, Campus Sorocaba,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</w:t>
      </w:r>
      <w:r w:rsidRPr="002D673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ntonio.martins@unesp.br.</w:t>
      </w:r>
    </w:p>
    <w:p w14:paraId="4E7A37F4" w14:textId="77777777" w:rsidR="00A3155D" w:rsidRPr="003B404A" w:rsidRDefault="00A3155D" w:rsidP="00A315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</w:p>
    <w:p w14:paraId="3B1EA11B" w14:textId="77777777" w:rsidR="00A3155D" w:rsidRDefault="00A3155D" w:rsidP="00187C37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4EE47" w14:textId="40923438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7667ACDC" wp14:editId="025F70E8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227B26DC" wp14:editId="698E90B3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160D5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D521E83" wp14:editId="2648592F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1B6F3D4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521E83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31B6F3D4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8E42F" w14:textId="3CB1F0DC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72694840" wp14:editId="4C05B616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60D5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2274722" wp14:editId="3271395A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5465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46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0600B7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7472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2.95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" o:allowincell="f" fillcolor="#e36c0a [2409]" stroked="f">
              <v:textbox style="mso-fit-shape-to-text:t" inset=",0,,0">
                <w:txbxContent>
                  <w:p w14:paraId="7D0600B7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399F4092"/>
    <w:multiLevelType w:val="hybridMultilevel"/>
    <w:tmpl w:val="E5B04376"/>
    <w:lvl w:ilvl="0" w:tplc="5B9E2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B6F6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32B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68F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8D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C2F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B0D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863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A1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5026B"/>
    <w:rsid w:val="00050C8C"/>
    <w:rsid w:val="00072F98"/>
    <w:rsid w:val="000A2FEE"/>
    <w:rsid w:val="000B5515"/>
    <w:rsid w:val="000D0C91"/>
    <w:rsid w:val="000D513D"/>
    <w:rsid w:val="000D6947"/>
    <w:rsid w:val="000E3150"/>
    <w:rsid w:val="000E564B"/>
    <w:rsid w:val="000E7F1C"/>
    <w:rsid w:val="001160D5"/>
    <w:rsid w:val="00122690"/>
    <w:rsid w:val="00131B79"/>
    <w:rsid w:val="0014759A"/>
    <w:rsid w:val="0017529C"/>
    <w:rsid w:val="00176058"/>
    <w:rsid w:val="00187C37"/>
    <w:rsid w:val="001A5A87"/>
    <w:rsid w:val="001B1129"/>
    <w:rsid w:val="001B2BBC"/>
    <w:rsid w:val="001D0D39"/>
    <w:rsid w:val="001D13CD"/>
    <w:rsid w:val="001E5C86"/>
    <w:rsid w:val="001F7F7A"/>
    <w:rsid w:val="0021343C"/>
    <w:rsid w:val="00222273"/>
    <w:rsid w:val="00247C76"/>
    <w:rsid w:val="00281F0A"/>
    <w:rsid w:val="002A6D39"/>
    <w:rsid w:val="002B5DB2"/>
    <w:rsid w:val="002D6736"/>
    <w:rsid w:val="002E5F95"/>
    <w:rsid w:val="003077AB"/>
    <w:rsid w:val="00334D90"/>
    <w:rsid w:val="00340EB7"/>
    <w:rsid w:val="00357611"/>
    <w:rsid w:val="0037243D"/>
    <w:rsid w:val="00391CD7"/>
    <w:rsid w:val="003B404A"/>
    <w:rsid w:val="003B7A23"/>
    <w:rsid w:val="003C05AA"/>
    <w:rsid w:val="003C53EF"/>
    <w:rsid w:val="003D68C8"/>
    <w:rsid w:val="003F602C"/>
    <w:rsid w:val="00487129"/>
    <w:rsid w:val="00490E27"/>
    <w:rsid w:val="004923F8"/>
    <w:rsid w:val="004951A4"/>
    <w:rsid w:val="004D0A25"/>
    <w:rsid w:val="004D3AEE"/>
    <w:rsid w:val="004D6CD2"/>
    <w:rsid w:val="004E2789"/>
    <w:rsid w:val="004F6140"/>
    <w:rsid w:val="0051781D"/>
    <w:rsid w:val="00517C50"/>
    <w:rsid w:val="005216E5"/>
    <w:rsid w:val="0052193E"/>
    <w:rsid w:val="00534A41"/>
    <w:rsid w:val="00541CAD"/>
    <w:rsid w:val="005A2FEA"/>
    <w:rsid w:val="005C6C49"/>
    <w:rsid w:val="005D30AC"/>
    <w:rsid w:val="005E57AD"/>
    <w:rsid w:val="00626668"/>
    <w:rsid w:val="006451E0"/>
    <w:rsid w:val="006627A8"/>
    <w:rsid w:val="0068403C"/>
    <w:rsid w:val="006979AC"/>
    <w:rsid w:val="006B18D8"/>
    <w:rsid w:val="006D2B0B"/>
    <w:rsid w:val="006D7B3A"/>
    <w:rsid w:val="006E1917"/>
    <w:rsid w:val="00724D4B"/>
    <w:rsid w:val="00731973"/>
    <w:rsid w:val="00736BBF"/>
    <w:rsid w:val="007543D5"/>
    <w:rsid w:val="007561AE"/>
    <w:rsid w:val="007B2F4D"/>
    <w:rsid w:val="00806DD7"/>
    <w:rsid w:val="00820492"/>
    <w:rsid w:val="00831C88"/>
    <w:rsid w:val="00834658"/>
    <w:rsid w:val="008411BD"/>
    <w:rsid w:val="008453E7"/>
    <w:rsid w:val="00880452"/>
    <w:rsid w:val="00882D03"/>
    <w:rsid w:val="00885AD8"/>
    <w:rsid w:val="00891510"/>
    <w:rsid w:val="008B0826"/>
    <w:rsid w:val="008E268C"/>
    <w:rsid w:val="008E4902"/>
    <w:rsid w:val="008F0A6E"/>
    <w:rsid w:val="00901863"/>
    <w:rsid w:val="00925B9A"/>
    <w:rsid w:val="00937E00"/>
    <w:rsid w:val="009527F4"/>
    <w:rsid w:val="00954E50"/>
    <w:rsid w:val="00971597"/>
    <w:rsid w:val="009840D5"/>
    <w:rsid w:val="00986475"/>
    <w:rsid w:val="009A0B4D"/>
    <w:rsid w:val="009B0042"/>
    <w:rsid w:val="009B3713"/>
    <w:rsid w:val="00A078C8"/>
    <w:rsid w:val="00A239A3"/>
    <w:rsid w:val="00A3155D"/>
    <w:rsid w:val="00A3701D"/>
    <w:rsid w:val="00A4485B"/>
    <w:rsid w:val="00A62B27"/>
    <w:rsid w:val="00A807C9"/>
    <w:rsid w:val="00AD318A"/>
    <w:rsid w:val="00AE1105"/>
    <w:rsid w:val="00AE67B4"/>
    <w:rsid w:val="00B038B6"/>
    <w:rsid w:val="00B246F3"/>
    <w:rsid w:val="00B301A4"/>
    <w:rsid w:val="00B50D6C"/>
    <w:rsid w:val="00B67F0D"/>
    <w:rsid w:val="00B826B5"/>
    <w:rsid w:val="00B847ED"/>
    <w:rsid w:val="00B86D90"/>
    <w:rsid w:val="00B91112"/>
    <w:rsid w:val="00BA4FBB"/>
    <w:rsid w:val="00BA76B1"/>
    <w:rsid w:val="00BA7E56"/>
    <w:rsid w:val="00BB39BC"/>
    <w:rsid w:val="00BB58FC"/>
    <w:rsid w:val="00BC4B47"/>
    <w:rsid w:val="00BE4316"/>
    <w:rsid w:val="00C012EE"/>
    <w:rsid w:val="00C141D3"/>
    <w:rsid w:val="00C15349"/>
    <w:rsid w:val="00C442F6"/>
    <w:rsid w:val="00C44BEF"/>
    <w:rsid w:val="00C666AF"/>
    <w:rsid w:val="00C66B2E"/>
    <w:rsid w:val="00CF43E5"/>
    <w:rsid w:val="00D405DD"/>
    <w:rsid w:val="00D80CCD"/>
    <w:rsid w:val="00D9173A"/>
    <w:rsid w:val="00DA1FE0"/>
    <w:rsid w:val="00DB53CB"/>
    <w:rsid w:val="00DC016C"/>
    <w:rsid w:val="00E10B7E"/>
    <w:rsid w:val="00E337CD"/>
    <w:rsid w:val="00E613B8"/>
    <w:rsid w:val="00E80B78"/>
    <w:rsid w:val="00E87B0C"/>
    <w:rsid w:val="00E930B1"/>
    <w:rsid w:val="00E9321E"/>
    <w:rsid w:val="00EA79C3"/>
    <w:rsid w:val="00EB4355"/>
    <w:rsid w:val="00EB4F8E"/>
    <w:rsid w:val="00F0544A"/>
    <w:rsid w:val="00F10DEF"/>
    <w:rsid w:val="00F17831"/>
    <w:rsid w:val="00F262B1"/>
    <w:rsid w:val="00F3787F"/>
    <w:rsid w:val="00F40494"/>
    <w:rsid w:val="00F5630A"/>
    <w:rsid w:val="00FA4E2B"/>
    <w:rsid w:val="00FA629B"/>
    <w:rsid w:val="00FB11BB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5816D3"/>
  <w15:docId w15:val="{8E04026F-B6F1-44BB-B9DD-46AE0996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52193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193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193E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19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193E"/>
    <w:rPr>
      <w:rFonts w:ascii="Bookman Old Style" w:eastAsia="Bookman Old Style" w:hAnsi="Bookman Old Style" w:cs="Bookman Old Style"/>
      <w:b/>
      <w:bCs/>
      <w:sz w:val="20"/>
      <w:szCs w:val="20"/>
      <w:lang w:val="pt-BR" w:bidi="en-US"/>
    </w:rPr>
  </w:style>
  <w:style w:type="character" w:styleId="Hyperlink">
    <w:name w:val="Hyperlink"/>
    <w:basedOn w:val="Fontepargpadro"/>
    <w:uiPriority w:val="99"/>
    <w:unhideWhenUsed/>
    <w:rsid w:val="00A3155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31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2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5</Pages>
  <Words>1365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vinicius chaves</cp:lastModifiedBy>
  <cp:revision>42</cp:revision>
  <cp:lastPrinted>2021-02-26T01:55:00Z</cp:lastPrinted>
  <dcterms:created xsi:type="dcterms:W3CDTF">2021-06-30T00:07:00Z</dcterms:created>
  <dcterms:modified xsi:type="dcterms:W3CDTF">2021-06-30T21:43:00Z</dcterms:modified>
</cp:coreProperties>
</file>